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12" w:lineRule="auto"/>
        <w:ind w:firstLine="560"/>
        <w:jc w:val="center"/>
        <w:textAlignment w:val="auto"/>
        <w:rPr>
          <w:rStyle w:val="13"/>
          <w:rFonts w:hint="eastAsia" w:ascii="仿宋" w:hAnsi="仿宋" w:cs="宋体"/>
          <w:color w:val="333333"/>
          <w:spacing w:val="4"/>
          <w:sz w:val="36"/>
          <w:szCs w:val="36"/>
          <w:shd w:val="clear" w:color="auto" w:fill="FFFFFF"/>
          <w:lang w:eastAsia="zh-CN"/>
        </w:rPr>
      </w:pPr>
      <w:r>
        <w:rPr>
          <w:rStyle w:val="13"/>
          <w:rFonts w:hint="eastAsia" w:ascii="仿宋" w:hAnsi="仿宋" w:cs="宋体"/>
          <w:color w:val="333333"/>
          <w:spacing w:val="4"/>
          <w:sz w:val="36"/>
          <w:szCs w:val="36"/>
          <w:shd w:val="clear" w:color="auto" w:fill="FFFFFF"/>
          <w:lang w:eastAsia="zh-CN"/>
        </w:rPr>
        <w:t>温州市杰浩鞋业有限公司重整意向投资人</w:t>
      </w:r>
    </w:p>
    <w:p>
      <w:pPr>
        <w:pageBreakBefore w:val="0"/>
        <w:kinsoku/>
        <w:wordWrap/>
        <w:overflowPunct/>
        <w:topLinePunct w:val="0"/>
        <w:bidi w:val="0"/>
        <w:spacing w:line="312" w:lineRule="auto"/>
        <w:ind w:firstLine="560"/>
        <w:jc w:val="center"/>
        <w:textAlignment w:val="auto"/>
        <w:rPr>
          <w:rStyle w:val="13"/>
          <w:rFonts w:hint="eastAsia" w:ascii="仿宋" w:hAnsi="仿宋" w:cs="宋体"/>
          <w:color w:val="333333"/>
          <w:spacing w:val="4"/>
          <w:sz w:val="36"/>
          <w:szCs w:val="36"/>
          <w:shd w:val="clear" w:color="auto" w:fill="FFFFFF"/>
          <w:lang w:eastAsia="zh-CN"/>
        </w:rPr>
      </w:pPr>
      <w:r>
        <w:rPr>
          <w:rStyle w:val="13"/>
          <w:rFonts w:hint="eastAsia" w:ascii="仿宋" w:hAnsi="仿宋" w:cs="宋体"/>
          <w:color w:val="333333"/>
          <w:spacing w:val="4"/>
          <w:sz w:val="36"/>
          <w:szCs w:val="36"/>
          <w:shd w:val="clear" w:color="auto" w:fill="FFFFFF"/>
          <w:lang w:eastAsia="zh-CN"/>
        </w:rPr>
        <w:t>招募说明书</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Cs w:val="28"/>
          <w:lang w:bidi="ar"/>
        </w:rPr>
      </w:pPr>
      <w:r>
        <w:rPr>
          <w:rStyle w:val="13"/>
          <w:rFonts w:hint="eastAsia" w:ascii="仿宋" w:hAnsi="仿宋" w:cs="仿宋"/>
          <w:b w:val="0"/>
          <w:color w:val="333333"/>
          <w:spacing w:val="4"/>
          <w:kern w:val="0"/>
          <w:szCs w:val="28"/>
          <w:lang w:bidi="ar"/>
        </w:rPr>
        <w:t>温州市杰浩鞋业有限公司（以下简称“</w:t>
      </w:r>
      <w:r>
        <w:rPr>
          <w:rStyle w:val="13"/>
          <w:rFonts w:hint="eastAsia" w:ascii="仿宋" w:hAnsi="仿宋" w:cs="仿宋"/>
          <w:b w:val="0"/>
          <w:color w:val="333333"/>
          <w:spacing w:val="4"/>
          <w:kern w:val="0"/>
          <w:szCs w:val="28"/>
          <w:lang w:val="en-US" w:eastAsia="zh-CN" w:bidi="ar"/>
        </w:rPr>
        <w:t>杰浩公司</w:t>
      </w:r>
      <w:r>
        <w:rPr>
          <w:rStyle w:val="13"/>
          <w:rFonts w:hint="eastAsia" w:ascii="仿宋" w:hAnsi="仿宋" w:cs="仿宋"/>
          <w:b w:val="0"/>
          <w:color w:val="333333"/>
          <w:spacing w:val="4"/>
          <w:kern w:val="0"/>
          <w:szCs w:val="28"/>
          <w:lang w:bidi="ar"/>
        </w:rPr>
        <w:t>”</w:t>
      </w:r>
      <w:r>
        <w:rPr>
          <w:rStyle w:val="13"/>
          <w:rFonts w:hint="eastAsia" w:ascii="仿宋" w:hAnsi="仿宋" w:cs="仿宋"/>
          <w:b w:val="0"/>
          <w:color w:val="333333"/>
          <w:spacing w:val="4"/>
          <w:kern w:val="0"/>
          <w:szCs w:val="28"/>
          <w:lang w:val="en-US" w:eastAsia="zh-CN" w:bidi="ar"/>
        </w:rPr>
        <w:t>或</w:t>
      </w:r>
      <w:r>
        <w:rPr>
          <w:rStyle w:val="13"/>
          <w:rFonts w:hint="eastAsia" w:ascii="仿宋" w:hAnsi="仿宋" w:cs="仿宋"/>
          <w:b w:val="0"/>
          <w:color w:val="333333"/>
          <w:spacing w:val="4"/>
          <w:kern w:val="0"/>
          <w:szCs w:val="28"/>
          <w:lang w:bidi="ar"/>
        </w:rPr>
        <w:t>“债务人”）因不能清偿到期债务，债权人温州市鹿城圣伦鞋材有限公司向</w:t>
      </w:r>
      <w:r>
        <w:rPr>
          <w:rStyle w:val="13"/>
          <w:rFonts w:hint="eastAsia" w:ascii="仿宋" w:hAnsi="仿宋" w:cs="仿宋"/>
          <w:b w:val="0"/>
          <w:color w:val="333333"/>
          <w:spacing w:val="4"/>
          <w:kern w:val="0"/>
          <w:szCs w:val="28"/>
          <w:lang w:val="en-US" w:eastAsia="zh-CN" w:bidi="ar"/>
        </w:rPr>
        <w:t>温州市</w:t>
      </w:r>
      <w:r>
        <w:rPr>
          <w:rStyle w:val="13"/>
          <w:rFonts w:hint="eastAsia" w:ascii="仿宋" w:hAnsi="仿宋" w:cs="仿宋"/>
          <w:b w:val="0"/>
          <w:color w:val="333333"/>
          <w:spacing w:val="4"/>
          <w:kern w:val="0"/>
          <w:szCs w:val="28"/>
          <w:lang w:bidi="ar"/>
        </w:rPr>
        <w:t>瓯海区人民法院</w:t>
      </w:r>
      <w:r>
        <w:rPr>
          <w:rStyle w:val="13"/>
          <w:rFonts w:hint="eastAsia" w:ascii="仿宋" w:hAnsi="仿宋" w:cs="仿宋"/>
          <w:b w:val="0"/>
          <w:color w:val="333333"/>
          <w:spacing w:val="4"/>
          <w:kern w:val="0"/>
          <w:szCs w:val="28"/>
          <w:lang w:eastAsia="zh-CN" w:bidi="ar"/>
        </w:rPr>
        <w:t>（</w:t>
      </w:r>
      <w:r>
        <w:rPr>
          <w:rStyle w:val="13"/>
          <w:rFonts w:hint="eastAsia" w:ascii="仿宋" w:hAnsi="仿宋" w:cs="仿宋"/>
          <w:b w:val="0"/>
          <w:color w:val="333333"/>
          <w:spacing w:val="4"/>
          <w:kern w:val="0"/>
          <w:szCs w:val="28"/>
          <w:lang w:bidi="ar"/>
        </w:rPr>
        <w:t>以下简称“</w:t>
      </w:r>
      <w:r>
        <w:rPr>
          <w:rStyle w:val="13"/>
          <w:rFonts w:hint="eastAsia" w:ascii="仿宋" w:hAnsi="仿宋" w:cs="仿宋"/>
          <w:b w:val="0"/>
          <w:color w:val="333333"/>
          <w:spacing w:val="4"/>
          <w:kern w:val="0"/>
          <w:szCs w:val="28"/>
          <w:lang w:val="en-US" w:eastAsia="zh-CN" w:bidi="ar"/>
        </w:rPr>
        <w:t>瓯海法院</w:t>
      </w:r>
      <w:r>
        <w:rPr>
          <w:rStyle w:val="13"/>
          <w:rFonts w:hint="eastAsia" w:ascii="仿宋" w:hAnsi="仿宋" w:cs="仿宋"/>
          <w:b w:val="0"/>
          <w:color w:val="333333"/>
          <w:spacing w:val="4"/>
          <w:kern w:val="0"/>
          <w:szCs w:val="28"/>
          <w:lang w:bidi="ar"/>
        </w:rPr>
        <w:t>”</w:t>
      </w:r>
      <w:r>
        <w:rPr>
          <w:rStyle w:val="13"/>
          <w:rFonts w:hint="eastAsia" w:ascii="仿宋" w:hAnsi="仿宋" w:cs="仿宋"/>
          <w:b w:val="0"/>
          <w:color w:val="333333"/>
          <w:spacing w:val="4"/>
          <w:kern w:val="0"/>
          <w:szCs w:val="28"/>
          <w:lang w:eastAsia="zh-CN" w:bidi="ar"/>
        </w:rPr>
        <w:t>）</w:t>
      </w:r>
      <w:r>
        <w:rPr>
          <w:rStyle w:val="13"/>
          <w:rFonts w:hint="eastAsia" w:ascii="仿宋" w:hAnsi="仿宋" w:cs="仿宋"/>
          <w:b w:val="0"/>
          <w:color w:val="333333"/>
          <w:spacing w:val="4"/>
          <w:kern w:val="0"/>
          <w:szCs w:val="28"/>
          <w:lang w:bidi="ar"/>
        </w:rPr>
        <w:t>申请对债务人进行破产清算。瓯海法院于2018年8月7日作出（2018）浙0304破申95号民事裁定书，裁定受理对债务人的破产清算申请，并指定浙江海昌律师事务所担任温州市杰浩鞋业有限公司管理人。</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Cs w:val="28"/>
          <w:lang w:bidi="ar"/>
        </w:rPr>
        <w:t>鉴于债务人具有重整的价值和可能性，现管理人向社会公开招募重整投资人，以推动债务人成功启动重整程序，实现债权人利益最大化，企业价值更新再造。具体招募说明如下：</w:t>
      </w:r>
    </w:p>
    <w:p>
      <w:pPr>
        <w:spacing w:line="360" w:lineRule="auto"/>
        <w:jc w:val="center"/>
        <w:rPr>
          <w:rFonts w:hint="eastAsia" w:ascii="仿宋" w:hAnsi="仿宋" w:eastAsia="仿宋"/>
          <w:b/>
          <w:bCs/>
          <w:sz w:val="28"/>
          <w:szCs w:val="28"/>
        </w:rPr>
      </w:pPr>
    </w:p>
    <w:p>
      <w:pPr>
        <w:spacing w:line="360" w:lineRule="auto"/>
        <w:jc w:val="center"/>
        <w:rPr>
          <w:rFonts w:hint="eastAsia"/>
          <w:sz w:val="32"/>
          <w:szCs w:val="28"/>
        </w:rPr>
      </w:pPr>
      <w:r>
        <w:rPr>
          <w:rFonts w:hint="eastAsia" w:ascii="仿宋" w:hAnsi="仿宋" w:eastAsia="仿宋"/>
          <w:b/>
          <w:bCs/>
          <w:sz w:val="32"/>
          <w:szCs w:val="32"/>
        </w:rPr>
        <w:t>第一部分 重整企业概况</w:t>
      </w:r>
    </w:p>
    <w:p>
      <w:pPr>
        <w:pageBreakBefore w:val="0"/>
        <w:widowControl/>
        <w:kinsoku/>
        <w:wordWrap/>
        <w:overflowPunct/>
        <w:topLinePunct w:val="0"/>
        <w:bidi w:val="0"/>
        <w:spacing w:line="312" w:lineRule="auto"/>
        <w:ind w:firstLine="578"/>
        <w:textAlignment w:val="auto"/>
        <w:rPr>
          <w:rStyle w:val="13"/>
          <w:rFonts w:ascii="仿宋" w:hAnsi="仿宋" w:cs="仿宋"/>
          <w:b/>
          <w:spacing w:val="4"/>
          <w:kern w:val="0"/>
          <w:sz w:val="28"/>
          <w:szCs w:val="28"/>
          <w:lang w:bidi="ar"/>
        </w:rPr>
      </w:pPr>
      <w:r>
        <w:rPr>
          <w:rStyle w:val="13"/>
          <w:rFonts w:hint="eastAsia" w:ascii="仿宋" w:hAnsi="仿宋" w:cs="仿宋"/>
          <w:b/>
          <w:spacing w:val="4"/>
          <w:kern w:val="0"/>
          <w:sz w:val="28"/>
          <w:szCs w:val="28"/>
          <w:lang w:val="en-US" w:eastAsia="zh-CN" w:bidi="ar"/>
        </w:rPr>
        <w:t>一</w:t>
      </w:r>
      <w:r>
        <w:rPr>
          <w:rStyle w:val="13"/>
          <w:rFonts w:hint="eastAsia" w:ascii="仿宋" w:hAnsi="仿宋" w:cs="仿宋"/>
          <w:b/>
          <w:spacing w:val="4"/>
          <w:kern w:val="0"/>
          <w:sz w:val="28"/>
          <w:szCs w:val="28"/>
          <w:lang w:bidi="ar"/>
        </w:rPr>
        <w:t>、</w:t>
      </w:r>
      <w:r>
        <w:rPr>
          <w:rStyle w:val="13"/>
          <w:rFonts w:hint="eastAsia" w:ascii="仿宋" w:hAnsi="仿宋" w:cs="仿宋"/>
          <w:b/>
          <w:spacing w:val="4"/>
          <w:kern w:val="0"/>
          <w:sz w:val="28"/>
          <w:szCs w:val="28"/>
          <w:lang w:eastAsia="zh-CN" w:bidi="ar"/>
        </w:rPr>
        <w:t>杰浩公司</w:t>
      </w:r>
      <w:r>
        <w:rPr>
          <w:rStyle w:val="13"/>
          <w:rFonts w:hint="eastAsia" w:ascii="仿宋" w:hAnsi="仿宋" w:cs="仿宋"/>
          <w:b/>
          <w:spacing w:val="4"/>
          <w:kern w:val="0"/>
          <w:sz w:val="28"/>
          <w:szCs w:val="28"/>
          <w:lang w:bidi="ar"/>
        </w:rPr>
        <w:t>情况</w:t>
      </w:r>
    </w:p>
    <w:p>
      <w:pPr>
        <w:pStyle w:val="3"/>
        <w:pageBreakBefore w:val="0"/>
        <w:kinsoku/>
        <w:wordWrap/>
        <w:overflowPunct/>
        <w:topLinePunct w:val="0"/>
        <w:bidi w:val="0"/>
        <w:spacing w:line="312" w:lineRule="auto"/>
        <w:ind w:firstLine="578"/>
        <w:textAlignment w:val="auto"/>
        <w:rPr>
          <w:rStyle w:val="13"/>
          <w:rFonts w:ascii="仿宋" w:hAnsi="仿宋" w:cs="仿宋"/>
          <w:b/>
          <w:spacing w:val="4"/>
          <w:kern w:val="0"/>
          <w:szCs w:val="28"/>
          <w:lang w:bidi="ar"/>
        </w:rPr>
      </w:pPr>
      <w:r>
        <w:rPr>
          <w:rStyle w:val="13"/>
          <w:rFonts w:hint="eastAsia" w:ascii="仿宋" w:hAnsi="仿宋" w:cs="仿宋"/>
          <w:b/>
          <w:spacing w:val="4"/>
          <w:kern w:val="0"/>
          <w:szCs w:val="28"/>
          <w:lang w:bidi="ar"/>
        </w:rPr>
        <w:t>（一）基本信息</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eastAsia="zh-CN" w:bidi="ar"/>
        </w:rPr>
      </w:pPr>
      <w:r>
        <w:rPr>
          <w:rStyle w:val="13"/>
          <w:rFonts w:hint="eastAsia" w:ascii="仿宋" w:hAnsi="仿宋" w:cs="仿宋"/>
          <w:b w:val="0"/>
          <w:color w:val="333333"/>
          <w:spacing w:val="4"/>
          <w:kern w:val="0"/>
          <w:sz w:val="28"/>
          <w:szCs w:val="40"/>
          <w:lang w:eastAsia="zh-CN" w:bidi="ar"/>
        </w:rPr>
        <w:t>债务人成立于1995年12月22日，法定代表人黄忠杰，注册资本为880万元，出资人黄忠杰出资352万元，出资比例为40%；出资人黄玉弟出资264万元，出资比例为30%；出资人黄忠义出资264万元，出资比例为30%。公司住所地为温州市瓯海泽雅工业区戈恬路3号。</w:t>
      </w:r>
    </w:p>
    <w:p>
      <w:pPr>
        <w:pageBreakBefore w:val="0"/>
        <w:kinsoku/>
        <w:wordWrap/>
        <w:overflowPunct/>
        <w:topLinePunct w:val="0"/>
        <w:bidi w:val="0"/>
        <w:spacing w:line="312" w:lineRule="auto"/>
        <w:ind w:firstLine="560"/>
        <w:textAlignment w:val="auto"/>
        <w:rPr>
          <w:lang w:bidi="ar"/>
        </w:rPr>
      </w:pPr>
      <w:r>
        <w:rPr>
          <w:rFonts w:hint="eastAsia"/>
          <w:lang w:eastAsia="zh-CN" w:bidi="ar"/>
        </w:rPr>
        <w:t>经营范围：皮鞋、皮件、服装制造、加工。</w:t>
      </w:r>
    </w:p>
    <w:p>
      <w:pPr>
        <w:pStyle w:val="3"/>
        <w:pageBreakBefore w:val="0"/>
        <w:kinsoku/>
        <w:wordWrap/>
        <w:overflowPunct/>
        <w:topLinePunct w:val="0"/>
        <w:bidi w:val="0"/>
        <w:spacing w:line="312" w:lineRule="auto"/>
        <w:ind w:firstLine="578"/>
        <w:textAlignment w:val="auto"/>
        <w:rPr>
          <w:rStyle w:val="13"/>
          <w:rFonts w:ascii="仿宋" w:hAnsi="仿宋" w:cs="仿宋"/>
          <w:b/>
          <w:spacing w:val="4"/>
          <w:kern w:val="0"/>
          <w:szCs w:val="28"/>
          <w:lang w:bidi="ar"/>
        </w:rPr>
      </w:pPr>
      <w:r>
        <w:rPr>
          <w:rStyle w:val="13"/>
          <w:rFonts w:hint="eastAsia" w:ascii="仿宋" w:hAnsi="仿宋" w:cs="仿宋"/>
          <w:b/>
          <w:spacing w:val="4"/>
          <w:kern w:val="0"/>
          <w:szCs w:val="28"/>
          <w:lang w:bidi="ar"/>
        </w:rPr>
        <w:t>（二）可供重整的资产情况</w:t>
      </w:r>
    </w:p>
    <w:p>
      <w:pPr>
        <w:pageBreakBefore w:val="0"/>
        <w:kinsoku/>
        <w:wordWrap/>
        <w:overflowPunct/>
        <w:topLinePunct w:val="0"/>
        <w:bidi w:val="0"/>
        <w:spacing w:line="312" w:lineRule="auto"/>
        <w:ind w:firstLine="560"/>
        <w:textAlignment w:val="auto"/>
        <w:rPr>
          <w:rFonts w:hint="eastAsia" w:eastAsia="仿宋"/>
          <w:b/>
          <w:bCs w:val="0"/>
          <w:lang w:eastAsia="zh-CN" w:bidi="ar"/>
        </w:rPr>
      </w:pPr>
      <w:r>
        <w:rPr>
          <w:rStyle w:val="13"/>
          <w:rFonts w:hint="eastAsia" w:ascii="仿宋" w:hAnsi="仿宋" w:cs="仿宋"/>
          <w:b/>
          <w:bCs w:val="0"/>
          <w:spacing w:val="4"/>
          <w:kern w:val="0"/>
          <w:lang w:bidi="ar"/>
        </w:rPr>
        <w:t>1</w:t>
      </w:r>
      <w:r>
        <w:rPr>
          <w:rStyle w:val="13"/>
          <w:rFonts w:hint="eastAsia" w:ascii="仿宋" w:hAnsi="仿宋" w:cs="仿宋"/>
          <w:b/>
          <w:bCs w:val="0"/>
          <w:spacing w:val="4"/>
          <w:kern w:val="0"/>
          <w:lang w:eastAsia="zh-CN" w:bidi="ar"/>
        </w:rPr>
        <w:t>、</w:t>
      </w:r>
      <w:r>
        <w:rPr>
          <w:rFonts w:hint="eastAsia"/>
          <w:b/>
          <w:bCs w:val="0"/>
          <w:lang w:val="en-US" w:eastAsia="zh-CN" w:bidi="ar"/>
        </w:rPr>
        <w:t>不动产</w:t>
      </w:r>
    </w:p>
    <w:tbl>
      <w:tblPr>
        <w:tblStyle w:val="11"/>
        <w:tblW w:w="9466"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925"/>
        <w:gridCol w:w="2444"/>
        <w:gridCol w:w="2114"/>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6" w:type="dxa"/>
            <w:vAlign w:val="center"/>
          </w:tcPr>
          <w:p>
            <w:pPr>
              <w:pStyle w:val="19"/>
              <w:tabs>
                <w:tab w:val="right" w:leader="dot" w:pos="8306"/>
              </w:tabs>
              <w:spacing w:line="360" w:lineRule="auto"/>
              <w:ind w:left="0" w:leftChars="0" w:firstLine="0" w:firstLineChars="0"/>
              <w:jc w:val="center"/>
              <w:rPr>
                <w:rFonts w:ascii="宋体" w:hAnsi="宋体"/>
                <w:sz w:val="24"/>
                <w:szCs w:val="24"/>
              </w:rPr>
            </w:pPr>
            <w:r>
              <w:rPr>
                <w:rFonts w:hint="eastAsia" w:ascii="宋体" w:hAnsi="宋体"/>
                <w:sz w:val="24"/>
                <w:szCs w:val="24"/>
              </w:rPr>
              <w:t>序号</w:t>
            </w:r>
          </w:p>
        </w:tc>
        <w:tc>
          <w:tcPr>
            <w:tcW w:w="1925" w:type="dxa"/>
            <w:vAlign w:val="center"/>
          </w:tcPr>
          <w:p>
            <w:pPr>
              <w:pStyle w:val="19"/>
              <w:tabs>
                <w:tab w:val="right" w:leader="dot" w:pos="8306"/>
              </w:tabs>
              <w:spacing w:line="360" w:lineRule="auto"/>
              <w:ind w:left="0" w:leftChars="0" w:firstLine="0" w:firstLineChars="0"/>
              <w:jc w:val="center"/>
              <w:rPr>
                <w:rFonts w:ascii="宋体" w:hAnsi="宋体"/>
                <w:sz w:val="24"/>
                <w:szCs w:val="24"/>
              </w:rPr>
            </w:pPr>
            <w:r>
              <w:rPr>
                <w:rFonts w:hint="eastAsia" w:ascii="宋体" w:hAnsi="宋体"/>
                <w:sz w:val="24"/>
                <w:szCs w:val="24"/>
              </w:rPr>
              <w:t>权证编号</w:t>
            </w:r>
          </w:p>
        </w:tc>
        <w:tc>
          <w:tcPr>
            <w:tcW w:w="2444" w:type="dxa"/>
            <w:vAlign w:val="center"/>
          </w:tcPr>
          <w:p>
            <w:pPr>
              <w:pStyle w:val="19"/>
              <w:tabs>
                <w:tab w:val="right" w:leader="dot" w:pos="8306"/>
              </w:tabs>
              <w:spacing w:line="360" w:lineRule="auto"/>
              <w:ind w:left="0" w:leftChars="0" w:firstLine="0" w:firstLineChars="0"/>
              <w:jc w:val="center"/>
              <w:rPr>
                <w:rFonts w:ascii="宋体" w:hAnsi="宋体"/>
                <w:sz w:val="24"/>
                <w:szCs w:val="24"/>
              </w:rPr>
            </w:pPr>
            <w:r>
              <w:rPr>
                <w:rFonts w:hint="eastAsia" w:ascii="宋体" w:hAnsi="宋体"/>
                <w:sz w:val="24"/>
                <w:szCs w:val="24"/>
              </w:rPr>
              <w:t>建筑物名称</w:t>
            </w:r>
          </w:p>
        </w:tc>
        <w:tc>
          <w:tcPr>
            <w:tcW w:w="2114" w:type="dxa"/>
            <w:vAlign w:val="center"/>
          </w:tcPr>
          <w:p>
            <w:pPr>
              <w:pStyle w:val="19"/>
              <w:tabs>
                <w:tab w:val="right" w:leader="dot" w:pos="8306"/>
              </w:tabs>
              <w:spacing w:line="360" w:lineRule="auto"/>
              <w:ind w:left="0" w:leftChars="0" w:firstLine="0" w:firstLineChars="0"/>
              <w:jc w:val="center"/>
              <w:rPr>
                <w:rFonts w:ascii="宋体" w:hAnsi="宋体"/>
                <w:sz w:val="24"/>
                <w:szCs w:val="24"/>
              </w:rPr>
            </w:pPr>
            <w:r>
              <w:rPr>
                <w:rFonts w:hint="eastAsia" w:ascii="宋体" w:hAnsi="宋体"/>
                <w:sz w:val="24"/>
                <w:szCs w:val="24"/>
              </w:rPr>
              <w:t>面积（㎡）</w:t>
            </w:r>
          </w:p>
        </w:tc>
        <w:tc>
          <w:tcPr>
            <w:tcW w:w="2117" w:type="dxa"/>
            <w:vAlign w:val="center"/>
          </w:tcPr>
          <w:p>
            <w:pPr>
              <w:pStyle w:val="19"/>
              <w:tabs>
                <w:tab w:val="right" w:leader="dot" w:pos="8306"/>
              </w:tabs>
              <w:spacing w:line="360" w:lineRule="auto"/>
              <w:ind w:left="0" w:leftChars="0" w:firstLine="0" w:firstLineChars="0"/>
              <w:jc w:val="center"/>
              <w:rPr>
                <w:rFonts w:ascii="宋体" w:hAnsi="宋体"/>
                <w:sz w:val="24"/>
                <w:szCs w:val="24"/>
              </w:rPr>
            </w:pPr>
            <w:r>
              <w:rPr>
                <w:rFonts w:hint="eastAsia" w:ascii="宋体" w:hAnsi="宋体"/>
                <w:sz w:val="24"/>
                <w:szCs w:val="24"/>
              </w:rPr>
              <w:t>净值（元）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66" w:type="dxa"/>
            <w:vAlign w:val="center"/>
          </w:tcPr>
          <w:p>
            <w:pPr>
              <w:pStyle w:val="19"/>
              <w:tabs>
                <w:tab w:val="right" w:leader="dot" w:pos="8306"/>
              </w:tabs>
              <w:spacing w:line="360" w:lineRule="auto"/>
              <w:ind w:left="0" w:leftChars="0" w:firstLine="0" w:firstLineChars="0"/>
              <w:jc w:val="center"/>
              <w:rPr>
                <w:rFonts w:ascii="仿宋" w:hAnsi="仿宋" w:eastAsia="仿宋" w:cstheme="minorBidi"/>
                <w:sz w:val="22"/>
                <w:szCs w:val="22"/>
              </w:rPr>
            </w:pPr>
            <w:r>
              <w:rPr>
                <w:rFonts w:hint="eastAsia" w:ascii="仿宋" w:hAnsi="仿宋" w:eastAsia="仿宋" w:cstheme="minorBidi"/>
                <w:sz w:val="22"/>
                <w:szCs w:val="22"/>
              </w:rPr>
              <w:t>1</w:t>
            </w:r>
          </w:p>
        </w:tc>
        <w:tc>
          <w:tcPr>
            <w:tcW w:w="1925" w:type="dxa"/>
            <w:vAlign w:val="center"/>
          </w:tcPr>
          <w:p>
            <w:pPr>
              <w:pStyle w:val="19"/>
              <w:tabs>
                <w:tab w:val="right" w:leader="dot" w:pos="8306"/>
              </w:tabs>
              <w:spacing w:line="360" w:lineRule="auto"/>
              <w:ind w:left="0" w:leftChars="0" w:firstLine="0" w:firstLineChars="0"/>
              <w:jc w:val="center"/>
              <w:rPr>
                <w:rFonts w:ascii="仿宋" w:hAnsi="仿宋" w:eastAsia="仿宋" w:cstheme="minorBidi"/>
                <w:sz w:val="22"/>
                <w:szCs w:val="22"/>
              </w:rPr>
            </w:pPr>
            <w:r>
              <w:rPr>
                <w:rFonts w:hint="eastAsia" w:ascii="仿宋" w:hAnsi="仿宋" w:eastAsia="仿宋" w:cstheme="minorBidi"/>
                <w:sz w:val="22"/>
                <w:szCs w:val="22"/>
              </w:rPr>
              <w:t>温房权证瓯海字第0232688号</w:t>
            </w:r>
          </w:p>
        </w:tc>
        <w:tc>
          <w:tcPr>
            <w:tcW w:w="244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办公宿舍楼（仓库）</w:t>
            </w:r>
          </w:p>
        </w:tc>
        <w:tc>
          <w:tcPr>
            <w:tcW w:w="211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3591.37</w:t>
            </w:r>
          </w:p>
        </w:tc>
        <w:tc>
          <w:tcPr>
            <w:tcW w:w="2117"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3,663,228.00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66"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2</w:t>
            </w:r>
          </w:p>
        </w:tc>
        <w:tc>
          <w:tcPr>
            <w:tcW w:w="1925"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温房权证瓯海字第0232688号</w:t>
            </w:r>
          </w:p>
        </w:tc>
        <w:tc>
          <w:tcPr>
            <w:tcW w:w="244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F2生产车间</w:t>
            </w:r>
          </w:p>
        </w:tc>
        <w:tc>
          <w:tcPr>
            <w:tcW w:w="211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3861.54</w:t>
            </w:r>
          </w:p>
        </w:tc>
        <w:tc>
          <w:tcPr>
            <w:tcW w:w="2117"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3,938,764.00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66"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3</w:t>
            </w:r>
          </w:p>
        </w:tc>
        <w:tc>
          <w:tcPr>
            <w:tcW w:w="1925"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温房权证瓯海字第0232688号</w:t>
            </w:r>
          </w:p>
        </w:tc>
        <w:tc>
          <w:tcPr>
            <w:tcW w:w="244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F3生产车间</w:t>
            </w:r>
          </w:p>
        </w:tc>
        <w:tc>
          <w:tcPr>
            <w:tcW w:w="211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4973.82</w:t>
            </w:r>
          </w:p>
        </w:tc>
        <w:tc>
          <w:tcPr>
            <w:tcW w:w="2117"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5,073,276.00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6"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4</w:t>
            </w:r>
          </w:p>
        </w:tc>
        <w:tc>
          <w:tcPr>
            <w:tcW w:w="1925"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违章建筑</w:t>
            </w:r>
          </w:p>
        </w:tc>
        <w:tc>
          <w:tcPr>
            <w:tcW w:w="244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门卫室</w:t>
            </w:r>
          </w:p>
        </w:tc>
        <w:tc>
          <w:tcPr>
            <w:tcW w:w="211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24.5</w:t>
            </w:r>
          </w:p>
        </w:tc>
        <w:tc>
          <w:tcPr>
            <w:tcW w:w="2117"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11,760.00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6"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5</w:t>
            </w:r>
          </w:p>
        </w:tc>
        <w:tc>
          <w:tcPr>
            <w:tcW w:w="1925"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违章建筑</w:t>
            </w:r>
          </w:p>
        </w:tc>
        <w:tc>
          <w:tcPr>
            <w:tcW w:w="244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F2生产车间六楼铁棚</w:t>
            </w:r>
          </w:p>
        </w:tc>
        <w:tc>
          <w:tcPr>
            <w:tcW w:w="211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159.65</w:t>
            </w:r>
          </w:p>
        </w:tc>
        <w:tc>
          <w:tcPr>
            <w:tcW w:w="2117"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63,880.00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66"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6</w:t>
            </w:r>
          </w:p>
        </w:tc>
        <w:tc>
          <w:tcPr>
            <w:tcW w:w="1925"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温国用（2012）第3-267335号</w:t>
            </w:r>
          </w:p>
        </w:tc>
        <w:tc>
          <w:tcPr>
            <w:tcW w:w="244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瓯海区泽雅镇戈恬村土地使用权</w:t>
            </w:r>
          </w:p>
        </w:tc>
        <w:tc>
          <w:tcPr>
            <w:tcW w:w="2114"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5528.57</w:t>
            </w:r>
          </w:p>
        </w:tc>
        <w:tc>
          <w:tcPr>
            <w:tcW w:w="2117"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17,525,600.00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6" w:type="dxa"/>
            <w:vAlign w:val="center"/>
          </w:tcPr>
          <w:p>
            <w:pPr>
              <w:pStyle w:val="19"/>
              <w:tabs>
                <w:tab w:val="right" w:leader="dot" w:pos="8306"/>
              </w:tabs>
              <w:spacing w:line="360" w:lineRule="auto"/>
              <w:jc w:val="center"/>
              <w:rPr>
                <w:rFonts w:hint="eastAsia" w:ascii="仿宋" w:hAnsi="仿宋" w:eastAsia="仿宋" w:cstheme="minorBidi"/>
                <w:sz w:val="22"/>
                <w:szCs w:val="22"/>
              </w:rPr>
            </w:pPr>
          </w:p>
        </w:tc>
        <w:tc>
          <w:tcPr>
            <w:tcW w:w="1925" w:type="dxa"/>
            <w:vAlign w:val="center"/>
          </w:tcPr>
          <w:p>
            <w:pPr>
              <w:pStyle w:val="19"/>
              <w:tabs>
                <w:tab w:val="right" w:leader="dot" w:pos="8306"/>
              </w:tabs>
              <w:spacing w:line="360" w:lineRule="auto"/>
              <w:ind w:left="0" w:leftChars="0" w:firstLine="0" w:firstLineChars="0"/>
              <w:jc w:val="center"/>
              <w:rPr>
                <w:rFonts w:hint="eastAsia" w:ascii="仿宋" w:hAnsi="仿宋" w:eastAsia="仿宋"/>
                <w:sz w:val="22"/>
                <w:szCs w:val="20"/>
              </w:rPr>
            </w:pPr>
            <w:r>
              <w:rPr>
                <w:rFonts w:hint="eastAsia" w:ascii="仿宋" w:hAnsi="仿宋" w:eastAsia="仿宋" w:cstheme="minorBidi"/>
                <w:sz w:val="22"/>
                <w:szCs w:val="22"/>
                <w:lang w:val="en-US" w:eastAsia="zh-CN"/>
              </w:rPr>
              <w:t>合计</w:t>
            </w:r>
          </w:p>
        </w:tc>
        <w:tc>
          <w:tcPr>
            <w:tcW w:w="2444" w:type="dxa"/>
            <w:vAlign w:val="center"/>
          </w:tcPr>
          <w:p>
            <w:pPr>
              <w:pStyle w:val="19"/>
              <w:tabs>
                <w:tab w:val="right" w:leader="dot" w:pos="8306"/>
              </w:tabs>
              <w:spacing w:line="360" w:lineRule="auto"/>
              <w:jc w:val="center"/>
              <w:rPr>
                <w:rFonts w:hint="eastAsia" w:ascii="仿宋" w:hAnsi="仿宋" w:eastAsia="仿宋" w:cstheme="minorBidi"/>
                <w:sz w:val="22"/>
                <w:szCs w:val="22"/>
              </w:rPr>
            </w:pPr>
          </w:p>
        </w:tc>
        <w:tc>
          <w:tcPr>
            <w:tcW w:w="2114" w:type="dxa"/>
            <w:vAlign w:val="center"/>
          </w:tcPr>
          <w:p>
            <w:pPr>
              <w:pStyle w:val="19"/>
              <w:tabs>
                <w:tab w:val="right" w:leader="dot" w:pos="8306"/>
              </w:tabs>
              <w:spacing w:line="360" w:lineRule="auto"/>
              <w:jc w:val="center"/>
              <w:rPr>
                <w:rFonts w:hint="eastAsia" w:ascii="仿宋" w:hAnsi="仿宋" w:eastAsia="仿宋" w:cstheme="minorBidi"/>
                <w:sz w:val="22"/>
                <w:szCs w:val="22"/>
              </w:rPr>
            </w:pPr>
          </w:p>
        </w:tc>
        <w:tc>
          <w:tcPr>
            <w:tcW w:w="2117" w:type="dxa"/>
            <w:vAlign w:val="center"/>
          </w:tcPr>
          <w:p>
            <w:pPr>
              <w:pStyle w:val="19"/>
              <w:tabs>
                <w:tab w:val="right" w:leader="dot" w:pos="8306"/>
              </w:tabs>
              <w:spacing w:line="360" w:lineRule="auto"/>
              <w:ind w:left="0" w:leftChars="0" w:firstLine="0" w:firstLineChars="0"/>
              <w:jc w:val="center"/>
              <w:rPr>
                <w:rFonts w:hint="eastAsia" w:ascii="仿宋" w:hAnsi="仿宋" w:eastAsia="仿宋" w:cstheme="minorBidi"/>
                <w:sz w:val="22"/>
                <w:szCs w:val="22"/>
              </w:rPr>
            </w:pPr>
            <w:r>
              <w:rPr>
                <w:rFonts w:hint="eastAsia" w:ascii="仿宋" w:hAnsi="仿宋" w:eastAsia="仿宋" w:cstheme="minorBidi"/>
                <w:sz w:val="22"/>
                <w:szCs w:val="22"/>
              </w:rPr>
              <w:t>30,276,508.00</w:t>
            </w:r>
          </w:p>
        </w:tc>
      </w:tr>
    </w:tbl>
    <w:p>
      <w:pPr>
        <w:spacing w:line="360" w:lineRule="auto"/>
        <w:ind w:firstLine="482" w:firstLineChars="200"/>
        <w:rPr>
          <w:rStyle w:val="13"/>
          <w:rFonts w:hint="eastAsia" w:ascii="仿宋" w:hAnsi="仿宋" w:cs="仿宋"/>
          <w:b/>
          <w:spacing w:val="4"/>
          <w:kern w:val="0"/>
          <w:lang w:bidi="ar"/>
        </w:rPr>
      </w:pPr>
      <w:r>
        <w:rPr>
          <w:rFonts w:hint="eastAsia" w:ascii="仿宋" w:hAnsi="仿宋" w:eastAsia="仿宋"/>
          <w:b/>
          <w:bCs/>
          <w:sz w:val="24"/>
          <w:szCs w:val="24"/>
        </w:rPr>
        <w:t>标的瑕疵：1、</w:t>
      </w:r>
      <w:r>
        <w:rPr>
          <w:rFonts w:hint="eastAsia" w:ascii="宋体" w:hAnsi="宋体"/>
          <w:sz w:val="24"/>
        </w:rPr>
        <w:t>2017年6月6日，瓯海区人民法院作出（2017）浙0304行审721号行政裁定书，责令债务人将非法占用的42.06平方米的土地退还给国家并没收在非法占用的土地上已建的计建筑面积69.97平方米的建筑物和其他设施。</w:t>
      </w:r>
      <w:r>
        <w:rPr>
          <w:rFonts w:hint="eastAsia" w:ascii="宋体" w:hAnsi="宋体"/>
          <w:b/>
          <w:bCs/>
          <w:sz w:val="24"/>
        </w:rPr>
        <w:t>2、</w:t>
      </w:r>
      <w:r>
        <w:rPr>
          <w:rFonts w:hint="eastAsia" w:ascii="宋体" w:hAnsi="宋体"/>
          <w:sz w:val="24"/>
        </w:rPr>
        <w:t>2012年8月30日，债务人与泽雅镇戈恬村村委会签订《协议书》，约定债务人占用戈恬村集体所有的土地130.15㎡用于搭建配电房，租期25年，租金为10万元。投资人无法与村委会就配电房使用问题达成一致意见的情况下，将无法正常使用厂房。</w:t>
      </w:r>
      <w:r>
        <w:rPr>
          <w:rFonts w:hint="eastAsia" w:ascii="宋体" w:hAnsi="宋体"/>
          <w:b/>
          <w:bCs/>
          <w:sz w:val="24"/>
        </w:rPr>
        <w:t>3、</w:t>
      </w:r>
      <w:r>
        <w:rPr>
          <w:rFonts w:hint="eastAsia" w:ascii="宋体" w:hAnsi="宋体"/>
          <w:sz w:val="24"/>
        </w:rPr>
        <w:t>现尚有5户承租人占有使用上述不动产，管理人已起诉要求予以腾退，尚未开庭，具体腾空时间管理人不作保证，由此可能产生的费用及共益债务由投资人自行承担。</w:t>
      </w:r>
    </w:p>
    <w:p>
      <w:pPr>
        <w:pageBreakBefore w:val="0"/>
        <w:kinsoku/>
        <w:wordWrap/>
        <w:overflowPunct/>
        <w:topLinePunct w:val="0"/>
        <w:bidi w:val="0"/>
        <w:spacing w:line="312" w:lineRule="auto"/>
        <w:ind w:firstLine="560"/>
        <w:textAlignment w:val="auto"/>
        <w:rPr>
          <w:rStyle w:val="13"/>
          <w:rFonts w:hint="eastAsia" w:ascii="仿宋" w:hAnsi="仿宋" w:cs="仿宋"/>
          <w:b/>
          <w:bCs w:val="0"/>
          <w:spacing w:val="4"/>
          <w:kern w:val="0"/>
          <w:sz w:val="28"/>
          <w:szCs w:val="32"/>
          <w:lang w:eastAsia="zh-CN" w:bidi="ar"/>
        </w:rPr>
      </w:pPr>
      <w:r>
        <w:rPr>
          <w:rStyle w:val="13"/>
          <w:rFonts w:hint="eastAsia" w:ascii="仿宋" w:hAnsi="仿宋" w:cs="仿宋"/>
          <w:b/>
          <w:bCs w:val="0"/>
          <w:spacing w:val="4"/>
          <w:kern w:val="0"/>
          <w:sz w:val="28"/>
          <w:szCs w:val="32"/>
          <w:lang w:bidi="ar"/>
        </w:rPr>
        <w:t>2</w:t>
      </w:r>
      <w:r>
        <w:rPr>
          <w:rStyle w:val="13"/>
          <w:rFonts w:hint="eastAsia" w:ascii="仿宋" w:hAnsi="仿宋" w:cs="仿宋"/>
          <w:b/>
          <w:bCs w:val="0"/>
          <w:spacing w:val="4"/>
          <w:kern w:val="0"/>
          <w:sz w:val="28"/>
          <w:szCs w:val="32"/>
          <w:lang w:eastAsia="zh-CN" w:bidi="ar"/>
        </w:rPr>
        <w:t>、</w:t>
      </w:r>
      <w:r>
        <w:rPr>
          <w:rStyle w:val="13"/>
          <w:rFonts w:hint="eastAsia" w:ascii="仿宋" w:hAnsi="仿宋" w:cs="仿宋"/>
          <w:b/>
          <w:bCs w:val="0"/>
          <w:spacing w:val="4"/>
          <w:kern w:val="0"/>
          <w:sz w:val="28"/>
          <w:szCs w:val="32"/>
          <w:lang w:val="en-US" w:eastAsia="zh-CN" w:bidi="ar"/>
        </w:rPr>
        <w:t>商标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1741"/>
        <w:gridCol w:w="218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7" w:type="dxa"/>
            <w:vAlign w:val="center"/>
          </w:tcPr>
          <w:p>
            <w:pPr>
              <w:spacing w:line="360" w:lineRule="auto"/>
              <w:ind w:left="0" w:leftChars="0" w:firstLine="0" w:firstLineChars="0"/>
              <w:jc w:val="center"/>
              <w:rPr>
                <w:rFonts w:ascii="仿宋" w:hAnsi="仿宋" w:eastAsia="仿宋"/>
                <w:sz w:val="24"/>
                <w:szCs w:val="24"/>
              </w:rPr>
            </w:pPr>
            <w:r>
              <w:rPr>
                <w:rFonts w:hint="eastAsia" w:ascii="仿宋" w:hAnsi="仿宋" w:eastAsia="仿宋"/>
                <w:sz w:val="24"/>
                <w:szCs w:val="24"/>
              </w:rPr>
              <w:t>注册商标名称</w:t>
            </w:r>
          </w:p>
        </w:tc>
        <w:tc>
          <w:tcPr>
            <w:tcW w:w="1741" w:type="dxa"/>
            <w:vAlign w:val="center"/>
          </w:tcPr>
          <w:p>
            <w:pPr>
              <w:spacing w:line="360" w:lineRule="auto"/>
              <w:ind w:left="0" w:leftChars="0" w:firstLine="0" w:firstLineChars="0"/>
              <w:jc w:val="center"/>
              <w:rPr>
                <w:rFonts w:hint="eastAsia" w:ascii="仿宋" w:hAnsi="仿宋" w:eastAsia="仿宋"/>
                <w:sz w:val="24"/>
                <w:szCs w:val="24"/>
              </w:rPr>
            </w:pPr>
            <w:r>
              <w:rPr>
                <w:rFonts w:hint="eastAsia" w:ascii="仿宋" w:hAnsi="仿宋" w:eastAsia="仿宋"/>
                <w:sz w:val="24"/>
                <w:szCs w:val="24"/>
              </w:rPr>
              <w:t>商品国际分类</w:t>
            </w:r>
          </w:p>
        </w:tc>
        <w:tc>
          <w:tcPr>
            <w:tcW w:w="2182" w:type="dxa"/>
            <w:vAlign w:val="center"/>
          </w:tcPr>
          <w:p>
            <w:pPr>
              <w:spacing w:line="360" w:lineRule="auto"/>
              <w:ind w:left="0" w:leftChars="0" w:firstLine="0" w:firstLineChars="0"/>
              <w:jc w:val="center"/>
              <w:rPr>
                <w:rFonts w:hint="eastAsia" w:ascii="仿宋" w:hAnsi="仿宋" w:eastAsia="仿宋"/>
                <w:sz w:val="24"/>
                <w:szCs w:val="24"/>
              </w:rPr>
            </w:pPr>
            <w:r>
              <w:rPr>
                <w:rFonts w:hint="eastAsia" w:ascii="仿宋" w:hAnsi="仿宋" w:eastAsia="仿宋"/>
                <w:sz w:val="24"/>
                <w:szCs w:val="24"/>
              </w:rPr>
              <w:t>专用权期限</w:t>
            </w:r>
          </w:p>
        </w:tc>
        <w:tc>
          <w:tcPr>
            <w:tcW w:w="1866" w:type="dxa"/>
            <w:vAlign w:val="center"/>
          </w:tcPr>
          <w:p>
            <w:pPr>
              <w:spacing w:line="360" w:lineRule="auto"/>
              <w:ind w:left="0" w:leftChars="0" w:firstLine="0" w:firstLineChars="0"/>
              <w:jc w:val="center"/>
              <w:rPr>
                <w:rFonts w:hint="eastAsia" w:ascii="仿宋" w:hAnsi="仿宋" w:eastAsia="仿宋"/>
                <w:sz w:val="24"/>
                <w:szCs w:val="24"/>
              </w:rPr>
            </w:pPr>
            <w:r>
              <w:rPr>
                <w:rFonts w:hint="eastAsia" w:ascii="仿宋" w:hAnsi="仿宋" w:eastAsia="仿宋"/>
                <w:sz w:val="24"/>
                <w:szCs w:val="24"/>
              </w:rPr>
              <w:t>商标状态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7"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drawing>
                <wp:inline distT="0" distB="0" distL="0" distR="0">
                  <wp:extent cx="1454785" cy="603250"/>
                  <wp:effectExtent l="0" t="0" r="254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94887" cy="620274"/>
                          </a:xfrm>
                          <a:prstGeom prst="rect">
                            <a:avLst/>
                          </a:prstGeom>
                          <a:noFill/>
                          <a:ln>
                            <a:noFill/>
                          </a:ln>
                        </pic:spPr>
                      </pic:pic>
                    </a:graphicData>
                  </a:graphic>
                </wp:inline>
              </w:drawing>
            </w:r>
          </w:p>
        </w:tc>
        <w:tc>
          <w:tcPr>
            <w:tcW w:w="1741"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t>25类</w:t>
            </w:r>
          </w:p>
        </w:tc>
        <w:tc>
          <w:tcPr>
            <w:tcW w:w="2182"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t>2009年2月21日至2019年2月20日</w:t>
            </w:r>
          </w:p>
        </w:tc>
        <w:tc>
          <w:tcPr>
            <w:tcW w:w="1866"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t>管理人已申请展期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7"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drawing>
                <wp:inline distT="0" distB="0" distL="0" distR="0">
                  <wp:extent cx="1163955" cy="9144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1988" cy="928567"/>
                          </a:xfrm>
                          <a:prstGeom prst="rect">
                            <a:avLst/>
                          </a:prstGeom>
                          <a:noFill/>
                          <a:ln>
                            <a:noFill/>
                          </a:ln>
                        </pic:spPr>
                      </pic:pic>
                    </a:graphicData>
                  </a:graphic>
                </wp:inline>
              </w:drawing>
            </w:r>
          </w:p>
        </w:tc>
        <w:tc>
          <w:tcPr>
            <w:tcW w:w="1741"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t>25类</w:t>
            </w:r>
          </w:p>
        </w:tc>
        <w:tc>
          <w:tcPr>
            <w:tcW w:w="2182"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t>2010年9月14日-2020年9月13日</w:t>
            </w:r>
          </w:p>
        </w:tc>
        <w:tc>
          <w:tcPr>
            <w:tcW w:w="1866" w:type="dxa"/>
            <w:vAlign w:val="center"/>
          </w:tcPr>
          <w:p>
            <w:pPr>
              <w:spacing w:line="360" w:lineRule="auto"/>
              <w:ind w:left="0" w:leftChars="0" w:firstLine="0" w:firstLineChars="0"/>
              <w:jc w:val="center"/>
              <w:rPr>
                <w:rFonts w:hint="eastAsia" w:ascii="仿宋" w:hAnsi="仿宋" w:eastAsia="仿宋"/>
                <w:sz w:val="22"/>
                <w:szCs w:val="22"/>
              </w:rPr>
            </w:pPr>
            <w:r>
              <w:rPr>
                <w:rFonts w:hint="eastAsia" w:ascii="仿宋" w:hAnsi="仿宋" w:eastAsia="仿宋"/>
                <w:sz w:val="22"/>
                <w:szCs w:val="22"/>
              </w:rPr>
              <w:t>管理人已申请展期</w:t>
            </w:r>
          </w:p>
        </w:tc>
      </w:tr>
    </w:tbl>
    <w:p>
      <w:pPr>
        <w:pStyle w:val="5"/>
        <w:pageBreakBefore w:val="0"/>
        <w:kinsoku/>
        <w:wordWrap/>
        <w:overflowPunct/>
        <w:topLinePunct w:val="0"/>
        <w:bidi w:val="0"/>
        <w:spacing w:line="312" w:lineRule="auto"/>
        <w:ind w:firstLine="578"/>
        <w:textAlignment w:val="auto"/>
        <w:rPr>
          <w:rStyle w:val="13"/>
          <w:rFonts w:ascii="仿宋" w:hAnsi="仿宋" w:cs="仿宋"/>
          <w:b/>
          <w:spacing w:val="4"/>
          <w:kern w:val="0"/>
          <w:lang w:bidi="ar"/>
        </w:rPr>
      </w:pPr>
    </w:p>
    <w:p>
      <w:pPr>
        <w:pStyle w:val="5"/>
        <w:pageBreakBefore w:val="0"/>
        <w:kinsoku/>
        <w:wordWrap/>
        <w:overflowPunct/>
        <w:topLinePunct w:val="0"/>
        <w:bidi w:val="0"/>
        <w:spacing w:line="312" w:lineRule="auto"/>
        <w:ind w:firstLine="578"/>
        <w:textAlignment w:val="auto"/>
        <w:rPr>
          <w:rStyle w:val="13"/>
          <w:rFonts w:hint="eastAsia" w:ascii="仿宋" w:hAnsi="仿宋" w:eastAsia="仿宋" w:cs="仿宋"/>
          <w:b/>
          <w:spacing w:val="4"/>
          <w:kern w:val="0"/>
          <w:lang w:eastAsia="zh-CN" w:bidi="ar"/>
        </w:rPr>
      </w:pPr>
      <w:r>
        <w:rPr>
          <w:rStyle w:val="13"/>
          <w:rFonts w:ascii="仿宋" w:hAnsi="仿宋" w:cs="仿宋"/>
          <w:b/>
          <w:spacing w:val="4"/>
          <w:kern w:val="0"/>
          <w:lang w:bidi="ar"/>
        </w:rPr>
        <w:t>3</w:t>
      </w:r>
      <w:r>
        <w:rPr>
          <w:rStyle w:val="13"/>
          <w:rFonts w:hint="eastAsia" w:ascii="仿宋" w:hAnsi="仿宋" w:cs="仿宋"/>
          <w:b/>
          <w:spacing w:val="4"/>
          <w:kern w:val="0"/>
          <w:lang w:eastAsia="zh-CN" w:bidi="ar"/>
        </w:rPr>
        <w:t>、</w:t>
      </w:r>
      <w:r>
        <w:rPr>
          <w:rStyle w:val="13"/>
          <w:rFonts w:hint="eastAsia" w:ascii="仿宋" w:hAnsi="仿宋" w:cs="仿宋"/>
          <w:b/>
          <w:spacing w:val="4"/>
          <w:kern w:val="0"/>
          <w:lang w:val="en-US" w:eastAsia="zh-CN" w:bidi="ar"/>
        </w:rPr>
        <w:t>对外债权</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eastAsia="zh-CN" w:bidi="ar"/>
        </w:rPr>
      </w:pPr>
      <w:r>
        <w:rPr>
          <w:rStyle w:val="13"/>
          <w:rFonts w:hint="eastAsia" w:ascii="仿宋" w:hAnsi="仿宋" w:cs="仿宋"/>
          <w:b w:val="0"/>
          <w:color w:val="333333"/>
          <w:spacing w:val="4"/>
          <w:kern w:val="0"/>
          <w:sz w:val="28"/>
          <w:szCs w:val="40"/>
          <w:lang w:eastAsia="zh-CN" w:bidi="ar"/>
        </w:rPr>
        <w:t>管理人于2020年7月向瓯海法院提起诉讼，要求温州市瓯海泽雅工业区戈恬路6号承租人支付2018年10月8日至实际腾空之日止按评估机构评估的租金计算占有使用费。具体金额尚无法确定（暂按原合同租金标准计算，计算至2020年10月7日，为120万元），案件裁判结果及是否能够受让尚无法确定。</w:t>
      </w:r>
    </w:p>
    <w:p>
      <w:pPr>
        <w:pageBreakBefore w:val="0"/>
        <w:kinsoku/>
        <w:wordWrap/>
        <w:overflowPunct/>
        <w:topLinePunct w:val="0"/>
        <w:bidi w:val="0"/>
        <w:spacing w:line="312" w:lineRule="auto"/>
        <w:ind w:firstLine="560"/>
        <w:textAlignment w:val="auto"/>
        <w:rPr>
          <w:rFonts w:hint="eastAsia"/>
          <w:lang w:eastAsia="zh-CN" w:bidi="ar"/>
        </w:rPr>
      </w:pPr>
      <w:r>
        <w:rPr>
          <w:rFonts w:hint="eastAsia"/>
          <w:lang w:eastAsia="zh-CN" w:bidi="ar"/>
        </w:rPr>
        <w:t>除上述资产外，管理人尚未发现债务人其他财产权益。若债务人尚有其他财产权益，由管理人另行处置，与投资人无关。</w:t>
      </w:r>
    </w:p>
    <w:p>
      <w:pPr>
        <w:pStyle w:val="4"/>
        <w:pageBreakBefore w:val="0"/>
        <w:kinsoku/>
        <w:wordWrap/>
        <w:overflowPunct/>
        <w:topLinePunct w:val="0"/>
        <w:bidi w:val="0"/>
        <w:spacing w:line="312" w:lineRule="auto"/>
        <w:ind w:firstLine="467" w:firstLineChars="166"/>
        <w:textAlignment w:val="auto"/>
        <w:rPr>
          <w:rFonts w:hint="eastAsia"/>
          <w:lang w:val="zh-CN"/>
        </w:rPr>
      </w:pPr>
    </w:p>
    <w:p>
      <w:pPr>
        <w:pageBreakBefore w:val="0"/>
        <w:widowControl/>
        <w:kinsoku/>
        <w:wordWrap/>
        <w:overflowPunct/>
        <w:topLinePunct w:val="0"/>
        <w:bidi w:val="0"/>
        <w:spacing w:line="312" w:lineRule="auto"/>
        <w:ind w:firstLine="578"/>
        <w:textAlignment w:val="auto"/>
        <w:rPr>
          <w:rStyle w:val="13"/>
          <w:rFonts w:hint="eastAsia" w:ascii="仿宋" w:hAnsi="仿宋" w:cs="仿宋"/>
          <w:b/>
          <w:spacing w:val="4"/>
          <w:kern w:val="0"/>
          <w:sz w:val="28"/>
          <w:szCs w:val="28"/>
          <w:lang w:val="en-US" w:eastAsia="zh-CN" w:bidi="ar"/>
        </w:rPr>
      </w:pPr>
      <w:r>
        <w:rPr>
          <w:rStyle w:val="13"/>
          <w:rFonts w:hint="eastAsia" w:ascii="仿宋" w:hAnsi="仿宋" w:cs="仿宋"/>
          <w:b/>
          <w:spacing w:val="4"/>
          <w:kern w:val="0"/>
          <w:sz w:val="28"/>
          <w:szCs w:val="28"/>
          <w:lang w:val="en-US" w:eastAsia="zh-CN" w:bidi="ar"/>
        </w:rPr>
        <w:t>二、相关情况的申明</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eastAsia="zh-CN" w:bidi="ar"/>
        </w:rPr>
      </w:pPr>
      <w:r>
        <w:rPr>
          <w:rStyle w:val="13"/>
          <w:rFonts w:hint="eastAsia" w:ascii="仿宋" w:hAnsi="仿宋" w:cs="仿宋"/>
          <w:b w:val="0"/>
          <w:color w:val="333333"/>
          <w:spacing w:val="4"/>
          <w:kern w:val="0"/>
          <w:sz w:val="28"/>
          <w:szCs w:val="40"/>
          <w:lang w:val="en-US" w:eastAsia="zh-CN" w:bidi="ar"/>
        </w:rPr>
        <w:t>1、</w:t>
      </w:r>
      <w:r>
        <w:rPr>
          <w:rStyle w:val="13"/>
          <w:rFonts w:hint="eastAsia" w:ascii="仿宋" w:hAnsi="仿宋" w:cs="仿宋"/>
          <w:b w:val="0"/>
          <w:color w:val="333333"/>
          <w:spacing w:val="4"/>
          <w:kern w:val="0"/>
          <w:sz w:val="28"/>
          <w:szCs w:val="40"/>
          <w:lang w:eastAsia="zh-CN" w:bidi="ar"/>
        </w:rPr>
        <w:t>重整产生的相关的税费事宜请意向投资人自行向有关部门咨询，管理人不负责税务咨询及承担相关税务风险，管理人可提供相关数据作参考。</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eastAsia="zh-CN" w:bidi="ar"/>
        </w:rPr>
      </w:pPr>
      <w:r>
        <w:rPr>
          <w:rStyle w:val="13"/>
          <w:rFonts w:hint="eastAsia" w:ascii="仿宋" w:hAnsi="仿宋" w:cs="仿宋"/>
          <w:b w:val="0"/>
          <w:color w:val="333333"/>
          <w:spacing w:val="4"/>
          <w:kern w:val="0"/>
          <w:sz w:val="28"/>
          <w:szCs w:val="40"/>
          <w:lang w:val="en-US" w:eastAsia="zh-CN" w:bidi="ar"/>
        </w:rPr>
        <w:t>2、</w:t>
      </w:r>
      <w:r>
        <w:rPr>
          <w:rStyle w:val="13"/>
          <w:rFonts w:hint="eastAsia" w:ascii="仿宋" w:hAnsi="仿宋" w:cs="仿宋"/>
          <w:b w:val="0"/>
          <w:color w:val="333333"/>
          <w:spacing w:val="4"/>
          <w:kern w:val="0"/>
          <w:sz w:val="28"/>
          <w:szCs w:val="40"/>
          <w:lang w:eastAsia="zh-CN" w:bidi="ar"/>
        </w:rPr>
        <w:t>意向投资人如对杰浩公司重整感兴趣，可自行或委托律师事务所、会计师事务所等法律规定的具有公信力的执业机构对杰浩公司进行尽职调查，管理人将全力配合。意向投资人应对自己或聘请的第三方作出的尽职调查结果负责。</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eastAsia="zh-CN" w:bidi="ar"/>
        </w:rPr>
      </w:pPr>
      <w:r>
        <w:rPr>
          <w:rStyle w:val="13"/>
          <w:rFonts w:hint="eastAsia" w:ascii="仿宋" w:hAnsi="仿宋" w:cs="仿宋"/>
          <w:b w:val="0"/>
          <w:color w:val="333333"/>
          <w:spacing w:val="4"/>
          <w:kern w:val="0"/>
          <w:sz w:val="28"/>
          <w:szCs w:val="40"/>
          <w:lang w:val="en-US" w:eastAsia="zh-CN" w:bidi="ar"/>
        </w:rPr>
        <w:t>3、</w:t>
      </w:r>
      <w:r>
        <w:rPr>
          <w:rStyle w:val="13"/>
          <w:rFonts w:hint="eastAsia" w:ascii="仿宋" w:hAnsi="仿宋" w:cs="仿宋"/>
          <w:b w:val="0"/>
          <w:color w:val="333333"/>
          <w:spacing w:val="4"/>
          <w:kern w:val="0"/>
          <w:sz w:val="28"/>
          <w:szCs w:val="40"/>
          <w:lang w:eastAsia="zh-CN" w:bidi="ar"/>
        </w:rPr>
        <w:t>本项目中所载明的数据系管理人根据相关材料统计所得，仅供投资人参考，其真实性、准确性由投资人自行尽职调查后判断确认。一旦投资人向管理人提交投资方案并缴纳投资保证金，则视为投资人已经完成尽调，并愿意按照项目现状进行重整，由投资人自行承担其后果，管理人不承担责任。</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eastAsia="zh-CN" w:bidi="ar"/>
        </w:rPr>
      </w:pPr>
      <w:r>
        <w:rPr>
          <w:rStyle w:val="13"/>
          <w:rFonts w:hint="eastAsia" w:ascii="仿宋" w:hAnsi="仿宋" w:cs="仿宋"/>
          <w:b w:val="0"/>
          <w:color w:val="333333"/>
          <w:spacing w:val="4"/>
          <w:kern w:val="0"/>
          <w:sz w:val="28"/>
          <w:szCs w:val="40"/>
          <w:lang w:val="en-US" w:eastAsia="zh-CN" w:bidi="ar"/>
        </w:rPr>
        <w:t>4、</w:t>
      </w:r>
      <w:r>
        <w:rPr>
          <w:rStyle w:val="13"/>
          <w:rFonts w:hint="eastAsia" w:ascii="仿宋" w:hAnsi="仿宋" w:cs="仿宋"/>
          <w:b w:val="0"/>
          <w:color w:val="333333"/>
          <w:spacing w:val="4"/>
          <w:kern w:val="0"/>
          <w:sz w:val="28"/>
          <w:szCs w:val="40"/>
          <w:lang w:eastAsia="zh-CN" w:bidi="ar"/>
        </w:rPr>
        <w:t>如果在提交投资方案时部分债权尚未确定，则投资人需自行确定债权清偿方案，待债权确定后按照法院最终裁定的债权清偿。</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eastAsia="zh-CN" w:bidi="ar"/>
        </w:rPr>
      </w:pPr>
      <w:r>
        <w:rPr>
          <w:rStyle w:val="13"/>
          <w:rFonts w:hint="eastAsia" w:ascii="仿宋" w:hAnsi="仿宋" w:cs="仿宋"/>
          <w:b w:val="0"/>
          <w:color w:val="333333"/>
          <w:spacing w:val="4"/>
          <w:kern w:val="0"/>
          <w:sz w:val="28"/>
          <w:szCs w:val="40"/>
          <w:lang w:val="en-US" w:eastAsia="zh-CN" w:bidi="ar"/>
        </w:rPr>
        <w:t>5、</w:t>
      </w:r>
      <w:r>
        <w:rPr>
          <w:rStyle w:val="13"/>
          <w:rFonts w:hint="eastAsia" w:ascii="仿宋" w:hAnsi="仿宋" w:cs="仿宋"/>
          <w:b w:val="0"/>
          <w:color w:val="333333"/>
          <w:spacing w:val="4"/>
          <w:kern w:val="0"/>
          <w:sz w:val="28"/>
          <w:szCs w:val="40"/>
          <w:lang w:eastAsia="zh-CN" w:bidi="ar"/>
        </w:rPr>
        <w:t>杰浩公司的工商登记情况、信用状况、已存的或潜在的违法违规等情况由投资人自行调查，如果对后续重整产生影响的则由投资人自行承担。上述全部事项，请意向投资人予以关注。如意向投资人根据现况决定或没有充分关注到相关风险而参与重整的，一切风险均由投资人自行承担。</w:t>
      </w:r>
    </w:p>
    <w:p>
      <w:pPr>
        <w:spacing w:line="360" w:lineRule="auto"/>
        <w:jc w:val="center"/>
        <w:rPr>
          <w:rStyle w:val="13"/>
          <w:rFonts w:hint="eastAsia" w:ascii="仿宋" w:hAnsi="仿宋" w:cs="仿宋"/>
          <w:b/>
          <w:spacing w:val="4"/>
          <w:kern w:val="0"/>
          <w:sz w:val="32"/>
          <w:szCs w:val="32"/>
          <w:lang w:val="en-US" w:eastAsia="zh-CN" w:bidi="ar"/>
        </w:rPr>
      </w:pPr>
    </w:p>
    <w:p>
      <w:pPr>
        <w:spacing w:line="360" w:lineRule="auto"/>
        <w:jc w:val="center"/>
        <w:rPr>
          <w:rStyle w:val="13"/>
          <w:rFonts w:ascii="仿宋" w:hAnsi="仿宋" w:cs="仿宋"/>
          <w:b/>
          <w:spacing w:val="4"/>
          <w:kern w:val="0"/>
          <w:sz w:val="32"/>
          <w:szCs w:val="32"/>
          <w:lang w:bidi="ar"/>
        </w:rPr>
      </w:pPr>
      <w:r>
        <w:rPr>
          <w:rStyle w:val="13"/>
          <w:rFonts w:hint="eastAsia" w:ascii="仿宋" w:hAnsi="仿宋" w:cs="仿宋"/>
          <w:b/>
          <w:spacing w:val="4"/>
          <w:kern w:val="0"/>
          <w:sz w:val="32"/>
          <w:szCs w:val="32"/>
          <w:lang w:val="en-US" w:eastAsia="zh-CN" w:bidi="ar"/>
        </w:rPr>
        <w:t>第二</w:t>
      </w:r>
      <w:r>
        <w:rPr>
          <w:rFonts w:hint="eastAsia" w:ascii="仿宋" w:hAnsi="仿宋" w:eastAsia="仿宋"/>
          <w:b/>
          <w:bCs/>
          <w:sz w:val="32"/>
          <w:szCs w:val="32"/>
          <w:lang w:val="en-US" w:eastAsia="zh-CN"/>
        </w:rPr>
        <w:t xml:space="preserve">部分 </w:t>
      </w:r>
      <w:r>
        <w:rPr>
          <w:rFonts w:hint="eastAsia" w:ascii="仿宋" w:hAnsi="仿宋" w:eastAsia="仿宋"/>
          <w:b/>
          <w:bCs/>
          <w:sz w:val="32"/>
          <w:szCs w:val="32"/>
        </w:rPr>
        <w:t>招募</w:t>
      </w:r>
      <w:r>
        <w:rPr>
          <w:rStyle w:val="13"/>
          <w:rFonts w:hint="eastAsia" w:ascii="仿宋" w:hAnsi="仿宋" w:cs="仿宋"/>
          <w:b/>
          <w:spacing w:val="4"/>
          <w:kern w:val="0"/>
          <w:sz w:val="32"/>
          <w:szCs w:val="32"/>
          <w:lang w:bidi="ar"/>
        </w:rPr>
        <w:t>方案</w:t>
      </w:r>
    </w:p>
    <w:p>
      <w:pPr>
        <w:pageBreakBefore w:val="0"/>
        <w:widowControl/>
        <w:kinsoku/>
        <w:wordWrap/>
        <w:overflowPunct/>
        <w:topLinePunct w:val="0"/>
        <w:bidi w:val="0"/>
        <w:spacing w:line="312" w:lineRule="auto"/>
        <w:ind w:firstLine="578"/>
        <w:textAlignment w:val="auto"/>
        <w:rPr>
          <w:rStyle w:val="13"/>
          <w:rFonts w:hint="eastAsia" w:ascii="仿宋" w:hAnsi="仿宋" w:cs="仿宋"/>
          <w:b/>
          <w:spacing w:val="4"/>
          <w:kern w:val="0"/>
          <w:sz w:val="28"/>
          <w:szCs w:val="28"/>
          <w:lang w:val="en-US" w:eastAsia="zh-CN" w:bidi="ar"/>
        </w:rPr>
      </w:pPr>
      <w:r>
        <w:rPr>
          <w:rStyle w:val="13"/>
          <w:rFonts w:hint="eastAsia" w:ascii="仿宋" w:hAnsi="仿宋" w:cs="仿宋"/>
          <w:b/>
          <w:spacing w:val="4"/>
          <w:kern w:val="0"/>
          <w:sz w:val="28"/>
          <w:szCs w:val="28"/>
          <w:lang w:val="en-US" w:eastAsia="zh-CN" w:bidi="ar"/>
        </w:rPr>
        <w:t>一、重整投资人条件与报名</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1、具有较强的社会责任感和良好的商业信誉；</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2、拥有足够的资金实力进行重整投资，并能出具相应的资信证明或其他履约能力证明；</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3、无数额较大到期未清偿债务，无作为被执行人的案件；最近三年无重大违法行为；最近三年未列入失信行为人等；</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4、意向投资人及其控股股东、实际控制人财务状况或信用记录不良的，管理人有权认定意向投资人不具备重整投资人资格。</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5、两家或两家以上的主体可联合参与投资，需书面说明各自的角色分工；</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6、意向投资人最迟应于</w:t>
      </w:r>
      <w:r>
        <w:rPr>
          <w:rStyle w:val="13"/>
          <w:rFonts w:hint="eastAsia" w:ascii="仿宋" w:hAnsi="仿宋" w:cs="仿宋"/>
          <w:b w:val="0"/>
          <w:color w:val="333333"/>
          <w:spacing w:val="4"/>
          <w:kern w:val="0"/>
          <w:sz w:val="28"/>
          <w:szCs w:val="40"/>
          <w:highlight w:val="yellow"/>
          <w:lang w:val="en-US" w:eastAsia="zh-CN" w:bidi="ar"/>
        </w:rPr>
        <w:t>2020年12月3日</w:t>
      </w:r>
      <w:r>
        <w:rPr>
          <w:rStyle w:val="13"/>
          <w:rFonts w:hint="eastAsia" w:ascii="仿宋" w:hAnsi="仿宋" w:cs="仿宋"/>
          <w:b w:val="0"/>
          <w:color w:val="333333"/>
          <w:spacing w:val="4"/>
          <w:kern w:val="0"/>
          <w:sz w:val="28"/>
          <w:szCs w:val="40"/>
          <w:lang w:val="en-US" w:eastAsia="zh-CN" w:bidi="ar"/>
        </w:rPr>
        <w:t>前向管理人提交以下报名材料：</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（1）意向投资人介绍（意向投资人主体资格、股权结构、经营范围等；如为联合投资人，需说明各主体的角色分工、权利义务等，联合投资人相互之间应当承担连带责任）。</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2）意向投资人的主要业务（业绩）情况和2019-2020年的主要财务指标（资产、负债、主营业务收入、总利润、净利润、现金流量等，如为联合投资人，需说明负责营业事务的投资主体的主要业务情况和主要财务指标）。</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（3）企业法人营业执照正副本或非法人企业注册登记证书复印件；</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（4）现行有效的企业法人或非法人企业章程复印件；</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（5）法定代表人或负责人身份证明原件、身份证复印件；</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（6）授权委托书原件和受委托人身份证复印件；</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（7）意向投资人董事会、股东（大）会等决策机构同意对杰浩公司重整投资的决议文件原件；</w:t>
      </w:r>
    </w:p>
    <w:p>
      <w:pPr>
        <w:pageBreakBefore w:val="0"/>
        <w:kinsoku/>
        <w:wordWrap/>
        <w:overflowPunct/>
        <w:topLinePunct w:val="0"/>
        <w:bidi w:val="0"/>
        <w:spacing w:line="312" w:lineRule="auto"/>
        <w:ind w:firstLine="560"/>
        <w:textAlignment w:val="auto"/>
        <w:rPr>
          <w:rStyle w:val="13"/>
          <w:rFonts w:hint="eastAsia" w:ascii="仿宋" w:hAnsi="仿宋" w:cs="仿宋"/>
          <w:b/>
          <w:spacing w:val="4"/>
          <w:kern w:val="0"/>
          <w:sz w:val="28"/>
          <w:szCs w:val="28"/>
          <w:lang w:val="en-US" w:eastAsia="zh-CN" w:bidi="ar"/>
        </w:rPr>
      </w:pPr>
      <w:r>
        <w:rPr>
          <w:rStyle w:val="13"/>
          <w:rFonts w:hint="eastAsia" w:ascii="仿宋" w:hAnsi="仿宋" w:cs="仿宋"/>
          <w:b w:val="0"/>
          <w:color w:val="333333"/>
          <w:spacing w:val="4"/>
          <w:kern w:val="0"/>
          <w:sz w:val="28"/>
          <w:szCs w:val="40"/>
          <w:lang w:val="en-US" w:eastAsia="zh-CN" w:bidi="ar"/>
        </w:rPr>
        <w:t>（8）载明联系人、联系电话、电子邮箱、传真号码、通信地址的法律文件送达地址确认书。如意向投资人为个人的，则相关身份证明为意向投资人身份证复印件，第（2）、（3）、（4）、（7）项文件不需要。</w:t>
      </w:r>
    </w:p>
    <w:p>
      <w:pPr>
        <w:pageBreakBefore w:val="0"/>
        <w:widowControl/>
        <w:kinsoku/>
        <w:wordWrap/>
        <w:overflowPunct/>
        <w:topLinePunct w:val="0"/>
        <w:bidi w:val="0"/>
        <w:spacing w:line="312" w:lineRule="auto"/>
        <w:ind w:firstLine="578"/>
        <w:textAlignment w:val="auto"/>
        <w:rPr>
          <w:rStyle w:val="13"/>
          <w:rFonts w:hint="eastAsia" w:ascii="仿宋" w:hAnsi="仿宋" w:cs="仿宋"/>
          <w:b/>
          <w:spacing w:val="4"/>
          <w:kern w:val="0"/>
          <w:sz w:val="28"/>
          <w:szCs w:val="28"/>
          <w:lang w:val="en-US" w:eastAsia="zh-CN" w:bidi="ar"/>
        </w:rPr>
      </w:pPr>
      <w:r>
        <w:rPr>
          <w:rStyle w:val="13"/>
          <w:rFonts w:hint="eastAsia" w:ascii="仿宋" w:hAnsi="仿宋" w:cs="仿宋"/>
          <w:b/>
          <w:spacing w:val="4"/>
          <w:kern w:val="0"/>
          <w:sz w:val="28"/>
          <w:szCs w:val="28"/>
          <w:lang w:val="en-US" w:eastAsia="zh-CN" w:bidi="ar"/>
        </w:rPr>
        <w:t>二、招募时间</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 w:val="28"/>
          <w:szCs w:val="40"/>
          <w:highlight w:val="yellow"/>
          <w:lang w:val="en-US" w:eastAsia="zh-CN" w:bidi="ar"/>
        </w:rPr>
        <w:t>本次重整投资人招募系温州市杰浩鞋业有限公司重整案的正式招募，招募时间截止2020年12月3日</w:t>
      </w:r>
      <w:r>
        <w:rPr>
          <w:rFonts w:hint="eastAsia"/>
          <w:lang w:bidi="ar"/>
        </w:rPr>
        <w:t>。</w:t>
      </w:r>
    </w:p>
    <w:p>
      <w:pPr>
        <w:pageBreakBefore w:val="0"/>
        <w:widowControl/>
        <w:kinsoku/>
        <w:wordWrap/>
        <w:overflowPunct/>
        <w:topLinePunct w:val="0"/>
        <w:bidi w:val="0"/>
        <w:spacing w:line="312" w:lineRule="auto"/>
        <w:ind w:firstLine="578"/>
        <w:textAlignment w:val="auto"/>
        <w:rPr>
          <w:rStyle w:val="13"/>
          <w:rFonts w:hint="eastAsia" w:ascii="仿宋" w:hAnsi="仿宋" w:cs="仿宋"/>
          <w:b/>
          <w:spacing w:val="4"/>
          <w:kern w:val="0"/>
          <w:sz w:val="28"/>
          <w:szCs w:val="28"/>
          <w:lang w:val="en-US" w:eastAsia="zh-CN" w:bidi="ar"/>
        </w:rPr>
      </w:pPr>
      <w:r>
        <w:rPr>
          <w:rStyle w:val="13"/>
          <w:rFonts w:hint="eastAsia" w:ascii="仿宋" w:hAnsi="仿宋" w:cs="仿宋"/>
          <w:b/>
          <w:spacing w:val="4"/>
          <w:kern w:val="0"/>
          <w:sz w:val="28"/>
          <w:szCs w:val="28"/>
          <w:lang w:val="en-US" w:eastAsia="zh-CN" w:bidi="ar"/>
        </w:rPr>
        <w:t>三、投资保证金</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 w:val="28"/>
          <w:szCs w:val="40"/>
          <w:lang w:val="en-US" w:eastAsia="zh-CN" w:bidi="ar"/>
        </w:rPr>
        <w:t>意向投资人拟对债务人进行重整投资的，应缴纳投资保证金。</w:t>
      </w:r>
    </w:p>
    <w:p>
      <w:pPr>
        <w:pStyle w:val="5"/>
        <w:pageBreakBefore w:val="0"/>
        <w:kinsoku/>
        <w:wordWrap/>
        <w:overflowPunct/>
        <w:topLinePunct w:val="0"/>
        <w:bidi w:val="0"/>
        <w:spacing w:line="312" w:lineRule="auto"/>
        <w:ind w:firstLine="562"/>
        <w:textAlignment w:val="auto"/>
        <w:rPr>
          <w:lang w:bidi="ar"/>
        </w:rPr>
      </w:pPr>
      <w:r>
        <w:rPr>
          <w:rStyle w:val="13"/>
          <w:rFonts w:hint="eastAsia" w:ascii="仿宋" w:hAnsi="仿宋" w:eastAsia="仿宋" w:cs="仿宋"/>
          <w:b/>
          <w:bCs/>
          <w:color w:val="333333"/>
          <w:spacing w:val="4"/>
          <w:kern w:val="0"/>
          <w:sz w:val="28"/>
          <w:szCs w:val="40"/>
          <w:lang w:val="en-US" w:eastAsia="zh-CN" w:bidi="ar"/>
        </w:rPr>
        <w:t>1</w:t>
      </w:r>
      <w:r>
        <w:rPr>
          <w:rStyle w:val="13"/>
          <w:rFonts w:hint="eastAsia" w:ascii="仿宋" w:hAnsi="仿宋" w:cs="仿宋"/>
          <w:b/>
          <w:bCs/>
          <w:color w:val="333333"/>
          <w:spacing w:val="4"/>
          <w:kern w:val="0"/>
          <w:sz w:val="28"/>
          <w:szCs w:val="40"/>
          <w:lang w:val="en-US" w:eastAsia="zh-CN" w:bidi="ar"/>
        </w:rPr>
        <w:t>、</w:t>
      </w:r>
      <w:r>
        <w:rPr>
          <w:rFonts w:hint="eastAsia"/>
          <w:lang w:bidi="ar"/>
        </w:rPr>
        <w:t>投资保证金的金额及缴纳方式</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意向投资人提交重整方案，参与债务人重整投资人遴选的投资保证金为50</w:t>
      </w:r>
      <w:r>
        <w:rPr>
          <w:rStyle w:val="13"/>
          <w:rFonts w:hint="eastAsia" w:ascii="仿宋" w:hAnsi="仿宋" w:cs="仿宋"/>
          <w:b w:val="0"/>
          <w:color w:val="333333"/>
          <w:spacing w:val="4"/>
          <w:kern w:val="0"/>
          <w:sz w:val="28"/>
          <w:szCs w:val="40"/>
          <w:highlight w:val="yellow"/>
          <w:lang w:val="en-US" w:eastAsia="zh-CN" w:bidi="ar"/>
        </w:rPr>
        <w:t>万元</w:t>
      </w:r>
      <w:r>
        <w:rPr>
          <w:rStyle w:val="13"/>
          <w:rFonts w:hint="eastAsia" w:ascii="仿宋" w:hAnsi="仿宋" w:cs="仿宋"/>
          <w:b w:val="0"/>
          <w:color w:val="333333"/>
          <w:spacing w:val="4"/>
          <w:kern w:val="0"/>
          <w:sz w:val="28"/>
          <w:szCs w:val="40"/>
          <w:lang w:val="en-US" w:eastAsia="zh-CN" w:bidi="ar"/>
        </w:rPr>
        <w:t>。意向投资人最迟应于</w:t>
      </w:r>
      <w:r>
        <w:rPr>
          <w:rStyle w:val="13"/>
          <w:rFonts w:hint="eastAsia" w:ascii="仿宋" w:hAnsi="仿宋" w:cs="仿宋"/>
          <w:b w:val="0"/>
          <w:color w:val="333333"/>
          <w:spacing w:val="4"/>
          <w:kern w:val="0"/>
          <w:sz w:val="28"/>
          <w:szCs w:val="40"/>
          <w:highlight w:val="yellow"/>
          <w:lang w:val="en-US" w:eastAsia="zh-CN" w:bidi="ar"/>
        </w:rPr>
        <w:t>2020年12月3日16点</w:t>
      </w:r>
      <w:r>
        <w:rPr>
          <w:rStyle w:val="13"/>
          <w:rFonts w:hint="eastAsia" w:ascii="仿宋" w:hAnsi="仿宋" w:cs="仿宋"/>
          <w:b w:val="0"/>
          <w:color w:val="333333"/>
          <w:spacing w:val="4"/>
          <w:kern w:val="0"/>
          <w:sz w:val="28"/>
          <w:szCs w:val="40"/>
          <w:lang w:val="en-US" w:eastAsia="zh-CN" w:bidi="ar"/>
        </w:rPr>
        <w:t>前将投资保证金汇入以下银行账户（意向投资人应与管理人核实投资保证金是否到账，因银行系统原因导致未能按时到账的责任由意向投资人承担）。未按规定缴纳投资保证金的，意向投资人丧失参与重整投资人遴选资格。</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户名：温州市杰浩鞋业有限公司管理人</w:t>
      </w:r>
    </w:p>
    <w:p>
      <w:pPr>
        <w:pageBreakBefore w:val="0"/>
        <w:kinsoku/>
        <w:wordWrap/>
        <w:overflowPunct/>
        <w:topLinePunct w:val="0"/>
        <w:bidi w:val="0"/>
        <w:spacing w:line="312" w:lineRule="auto"/>
        <w:ind w:firstLine="560"/>
        <w:textAlignment w:val="auto"/>
        <w:rPr>
          <w:rStyle w:val="13"/>
          <w:rFonts w:hint="default" w:ascii="仿宋" w:hAnsi="仿宋" w:cs="仿宋"/>
          <w:b w:val="0"/>
          <w:color w:val="333333"/>
          <w:spacing w:val="4"/>
          <w:kern w:val="0"/>
          <w:sz w:val="28"/>
          <w:szCs w:val="40"/>
          <w:highlight w:val="yellow"/>
          <w:lang w:val="en-US" w:eastAsia="zh-CN" w:bidi="ar"/>
        </w:rPr>
      </w:pPr>
      <w:r>
        <w:rPr>
          <w:rStyle w:val="13"/>
          <w:rFonts w:hint="eastAsia" w:ascii="仿宋" w:hAnsi="仿宋" w:cs="仿宋"/>
          <w:b w:val="0"/>
          <w:color w:val="333333"/>
          <w:spacing w:val="4"/>
          <w:kern w:val="0"/>
          <w:sz w:val="28"/>
          <w:szCs w:val="40"/>
          <w:highlight w:val="yellow"/>
          <w:lang w:val="en-US" w:eastAsia="zh-CN" w:bidi="ar"/>
        </w:rPr>
        <w:t>开户银行：华夏银行南浦支行</w:t>
      </w:r>
    </w:p>
    <w:p>
      <w:pPr>
        <w:pageBreakBefore w:val="0"/>
        <w:kinsoku/>
        <w:wordWrap/>
        <w:overflowPunct/>
        <w:topLinePunct w:val="0"/>
        <w:bidi w:val="0"/>
        <w:spacing w:line="312" w:lineRule="auto"/>
        <w:ind w:firstLine="560"/>
        <w:textAlignment w:val="auto"/>
        <w:rPr>
          <w:rStyle w:val="13"/>
          <w:rFonts w:hint="default" w:ascii="仿宋" w:hAnsi="仿宋" w:cs="仿宋"/>
          <w:b w:val="0"/>
          <w:color w:val="333333"/>
          <w:spacing w:val="4"/>
          <w:kern w:val="0"/>
          <w:sz w:val="28"/>
          <w:szCs w:val="40"/>
          <w:highlight w:val="yellow"/>
          <w:lang w:val="en-US" w:eastAsia="zh-CN" w:bidi="ar"/>
        </w:rPr>
      </w:pPr>
      <w:r>
        <w:rPr>
          <w:rStyle w:val="13"/>
          <w:rFonts w:hint="eastAsia" w:ascii="仿宋" w:hAnsi="仿宋" w:cs="仿宋"/>
          <w:b w:val="0"/>
          <w:color w:val="333333"/>
          <w:spacing w:val="4"/>
          <w:kern w:val="0"/>
          <w:sz w:val="28"/>
          <w:szCs w:val="40"/>
          <w:highlight w:val="yellow"/>
          <w:lang w:val="en-US" w:eastAsia="zh-CN" w:bidi="ar"/>
        </w:rPr>
        <w:t>账号：11956000000490710</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2</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投资保证金的没收</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 w:val="28"/>
          <w:szCs w:val="40"/>
          <w:lang w:val="en-US" w:eastAsia="zh-CN" w:bidi="ar"/>
        </w:rPr>
        <w:t>如果管理人认为有必要，意向投资人应自收到重整投资人确认函之日起5个工作日内与管理人签订书面投资协议；如被确定之投资人拒绝与管理人签订书面投资协议的，或无故退出重整投资的，管理人有权没收其缴纳的投资保证金，取消其中标资格，重新确定重整投资人。杰浩公司《重整计划（草案）》获瓯海法院裁定批准后，重整投资人未按书面投资协议缴纳投资款，或未履行其他义务的，管理人有权没收其缴纳的投资保证金，取消其重整投资人资格，重新确定重整投资人。</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3</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投资保证金的使用</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 w:val="28"/>
          <w:szCs w:val="40"/>
          <w:lang w:val="en-US" w:eastAsia="zh-CN" w:bidi="ar"/>
        </w:rPr>
        <w:t>杰浩公司《重整计划（草案）》获瓯海法院裁定批准后，重整投资人所缴的投资保证金将转为履约保证金，在《重整计划（草案）》确定的最后一期投资款中等额抵扣；如最后一期抵扣后尚有余额的，余额部分由管理人于重整计划执行完毕后10个工作日内退还投资人。</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4</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投资保证金的退还</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 w:val="28"/>
          <w:szCs w:val="40"/>
          <w:lang w:val="en-US" w:eastAsia="zh-CN" w:bidi="ar"/>
        </w:rPr>
        <w:t>管理人自确定重整投资人并与其签订投资协议后10个工作日内退还其他意向投资人所缴的投资保证金（不计息）。如债务人《重整计划（草案）》未获瓯海法院裁定批准的，管理人自瓯海法院裁定终止重整程序并宣告债务人破产之日起10个工作日内退还重整投资人所缴的投资保证金（不计息）</w:t>
      </w:r>
      <w:r>
        <w:rPr>
          <w:rFonts w:hint="eastAsia"/>
          <w:lang w:bidi="ar"/>
        </w:rPr>
        <w:t>。</w:t>
      </w:r>
    </w:p>
    <w:p>
      <w:pPr>
        <w:pageBreakBefore w:val="0"/>
        <w:widowControl/>
        <w:kinsoku/>
        <w:wordWrap/>
        <w:overflowPunct/>
        <w:topLinePunct w:val="0"/>
        <w:bidi w:val="0"/>
        <w:spacing w:line="312" w:lineRule="auto"/>
        <w:ind w:firstLine="578"/>
        <w:textAlignment w:val="auto"/>
        <w:rPr>
          <w:rStyle w:val="13"/>
          <w:rFonts w:hint="eastAsia" w:ascii="仿宋" w:hAnsi="仿宋" w:cs="仿宋"/>
          <w:b/>
          <w:spacing w:val="4"/>
          <w:kern w:val="0"/>
          <w:sz w:val="28"/>
          <w:szCs w:val="28"/>
          <w:lang w:val="en-US" w:eastAsia="zh-CN" w:bidi="ar"/>
        </w:rPr>
      </w:pPr>
      <w:r>
        <w:rPr>
          <w:rStyle w:val="13"/>
          <w:rFonts w:hint="eastAsia" w:ascii="仿宋" w:hAnsi="仿宋" w:cs="仿宋"/>
          <w:b/>
          <w:spacing w:val="4"/>
          <w:kern w:val="0"/>
          <w:sz w:val="28"/>
          <w:szCs w:val="28"/>
          <w:lang w:val="en-US" w:eastAsia="zh-CN" w:bidi="ar"/>
        </w:rPr>
        <w:t>四、重整投资方案</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1</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重整投资方案的基本要求。</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1）为依法推进债务人重整进程，兼顾债权人、债务人及其股东等各方利益，意向投资人应当围绕股权调整方案、资金来源、偿债方案（包括破产费用、管理人报酬等）、经营方案制作重整投资方案，确保重整方案具有可行性、能够得到有效执行。</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（2）偿债方案需明确偿债的时间和偿债金额，不得附加任何条件。否则将被视为无效。</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2</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重整投资人的遴选。</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 w:val="28"/>
          <w:szCs w:val="40"/>
          <w:lang w:val="en-US" w:eastAsia="zh-CN" w:bidi="ar"/>
        </w:rPr>
        <w:t>管理人在法院监督指导下组织遴选工作，拟通过商业谈判、竞争性遴选方式最终确定重整投资人（具体由管理人确定）</w:t>
      </w:r>
      <w:r>
        <w:rPr>
          <w:rFonts w:hint="eastAsia"/>
          <w:lang w:bidi="ar"/>
        </w:rPr>
        <w:t>。</w:t>
      </w:r>
    </w:p>
    <w:p>
      <w:pPr>
        <w:pStyle w:val="2"/>
        <w:pageBreakBefore w:val="0"/>
        <w:kinsoku/>
        <w:wordWrap/>
        <w:overflowPunct/>
        <w:topLinePunct w:val="0"/>
        <w:bidi w:val="0"/>
        <w:spacing w:line="312" w:lineRule="auto"/>
        <w:ind w:firstLine="578"/>
        <w:textAlignment w:val="auto"/>
        <w:rPr>
          <w:rStyle w:val="13"/>
          <w:rFonts w:ascii="仿宋" w:hAnsi="仿宋" w:cs="仿宋"/>
          <w:b/>
          <w:spacing w:val="4"/>
          <w:kern w:val="0"/>
          <w:sz w:val="28"/>
          <w:szCs w:val="28"/>
          <w:lang w:bidi="ar"/>
        </w:rPr>
      </w:pPr>
      <w:r>
        <w:rPr>
          <w:rStyle w:val="13"/>
          <w:rFonts w:hint="eastAsia" w:ascii="仿宋" w:hAnsi="仿宋" w:cs="仿宋"/>
          <w:b/>
          <w:spacing w:val="4"/>
          <w:kern w:val="0"/>
          <w:sz w:val="28"/>
          <w:szCs w:val="28"/>
          <w:lang w:bidi="ar"/>
        </w:rPr>
        <w:t>五</w:t>
      </w:r>
      <w:r>
        <w:rPr>
          <w:rStyle w:val="13"/>
          <w:rFonts w:hint="eastAsia" w:ascii="仿宋" w:hAnsi="仿宋" w:cs="仿宋"/>
          <w:b/>
          <w:spacing w:val="4"/>
          <w:kern w:val="0"/>
          <w:sz w:val="28"/>
          <w:szCs w:val="28"/>
          <w:lang w:eastAsia="zh-CN" w:bidi="ar"/>
        </w:rPr>
        <w:t>、</w:t>
      </w:r>
      <w:r>
        <w:rPr>
          <w:rStyle w:val="13"/>
          <w:rFonts w:hint="eastAsia" w:ascii="仿宋" w:hAnsi="仿宋" w:cs="仿宋"/>
          <w:b/>
          <w:spacing w:val="4"/>
          <w:kern w:val="0"/>
          <w:sz w:val="28"/>
          <w:szCs w:val="28"/>
          <w:lang w:bidi="ar"/>
        </w:rPr>
        <w:t>重整投资文件的编制</w:t>
      </w:r>
    </w:p>
    <w:p>
      <w:pPr>
        <w:pageBreakBefore w:val="0"/>
        <w:kinsoku/>
        <w:wordWrap/>
        <w:overflowPunct/>
        <w:topLinePunct w:val="0"/>
        <w:bidi w:val="0"/>
        <w:spacing w:line="312" w:lineRule="auto"/>
        <w:ind w:firstLine="560"/>
        <w:textAlignment w:val="auto"/>
        <w:rPr>
          <w:lang w:bidi="ar"/>
        </w:rPr>
      </w:pPr>
      <w:r>
        <w:rPr>
          <w:rStyle w:val="13"/>
          <w:rFonts w:hint="eastAsia" w:ascii="仿宋" w:hAnsi="仿宋" w:cs="仿宋"/>
          <w:b w:val="0"/>
          <w:color w:val="333333"/>
          <w:spacing w:val="4"/>
          <w:kern w:val="0"/>
          <w:sz w:val="28"/>
          <w:szCs w:val="40"/>
          <w:lang w:val="en-US" w:eastAsia="zh-CN" w:bidi="ar"/>
        </w:rPr>
        <w:t>意向投资人向管理人提交的重整投资文件正文和附件每页均需加盖意向投资人公章或骑缝章；如意向投资人为自然人的，则由其本人或受托人签名</w:t>
      </w:r>
      <w:r>
        <w:rPr>
          <w:rFonts w:hint="eastAsia"/>
          <w:lang w:bidi="ar"/>
        </w:rPr>
        <w:t>。</w:t>
      </w:r>
    </w:p>
    <w:p>
      <w:pPr>
        <w:pageBreakBefore w:val="0"/>
        <w:widowControl/>
        <w:kinsoku/>
        <w:wordWrap/>
        <w:overflowPunct/>
        <w:topLinePunct w:val="0"/>
        <w:bidi w:val="0"/>
        <w:spacing w:line="312" w:lineRule="auto"/>
        <w:ind w:firstLine="578"/>
        <w:textAlignment w:val="auto"/>
        <w:rPr>
          <w:rStyle w:val="13"/>
          <w:rFonts w:hint="eastAsia" w:ascii="仿宋" w:hAnsi="仿宋" w:cs="仿宋"/>
          <w:b/>
          <w:spacing w:val="4"/>
          <w:kern w:val="0"/>
          <w:sz w:val="28"/>
          <w:szCs w:val="28"/>
          <w:lang w:val="en-US" w:eastAsia="zh-CN" w:bidi="ar"/>
        </w:rPr>
      </w:pPr>
      <w:r>
        <w:rPr>
          <w:rStyle w:val="13"/>
          <w:rFonts w:hint="eastAsia" w:ascii="仿宋" w:hAnsi="仿宋" w:cs="仿宋"/>
          <w:b/>
          <w:spacing w:val="4"/>
          <w:kern w:val="0"/>
          <w:sz w:val="28"/>
          <w:szCs w:val="28"/>
          <w:lang w:val="en-US" w:eastAsia="zh-CN" w:bidi="ar"/>
        </w:rPr>
        <w:t>六、重整投资文件的提交</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1</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重整投资文件</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（1）重整投资文件应装订成册，封面应加盖意向投资人公章，并由法定代表人（负责人）或受委托人签名；如意向投资人为自然人的，则由其本人或受托人签名。</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（2）意向投资人提交重整投资文件时，需提供与投资文件内容一致的电子文档。电子文档应刻录到光盘上或存入U盘，与重整投资文件一起提交。</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2</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提交时间</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意向投资人最迟应于</w:t>
      </w:r>
      <w:r>
        <w:rPr>
          <w:rStyle w:val="13"/>
          <w:rFonts w:hint="eastAsia" w:ascii="仿宋" w:hAnsi="仿宋" w:cs="仿宋"/>
          <w:b w:val="0"/>
          <w:color w:val="333333"/>
          <w:spacing w:val="4"/>
          <w:kern w:val="0"/>
          <w:sz w:val="28"/>
          <w:szCs w:val="40"/>
          <w:highlight w:val="yellow"/>
          <w:lang w:val="en-US" w:eastAsia="zh-CN" w:bidi="ar"/>
        </w:rPr>
        <w:t>2020年12月3日16点</w:t>
      </w:r>
      <w:r>
        <w:rPr>
          <w:rStyle w:val="13"/>
          <w:rFonts w:hint="eastAsia" w:ascii="仿宋" w:hAnsi="仿宋" w:cs="仿宋"/>
          <w:b w:val="0"/>
          <w:color w:val="333333"/>
          <w:spacing w:val="4"/>
          <w:kern w:val="0"/>
          <w:sz w:val="28"/>
          <w:szCs w:val="40"/>
          <w:lang w:val="en-US" w:eastAsia="zh-CN" w:bidi="ar"/>
        </w:rPr>
        <w:t>前向管理人提交重整投资文件。</w:t>
      </w:r>
    </w:p>
    <w:p>
      <w:pPr>
        <w:pStyle w:val="5"/>
        <w:pageBreakBefore w:val="0"/>
        <w:kinsoku/>
        <w:wordWrap/>
        <w:overflowPunct/>
        <w:topLinePunct w:val="0"/>
        <w:bidi w:val="0"/>
        <w:spacing w:line="312" w:lineRule="auto"/>
        <w:ind w:firstLine="562"/>
        <w:textAlignment w:val="auto"/>
        <w:rPr>
          <w:rStyle w:val="13"/>
          <w:rFonts w:hint="eastAsia" w:ascii="仿宋" w:hAnsi="仿宋" w:eastAsia="仿宋" w:cs="仿宋"/>
          <w:b/>
          <w:bCs/>
          <w:color w:val="333333"/>
          <w:spacing w:val="4"/>
          <w:kern w:val="0"/>
          <w:sz w:val="28"/>
          <w:szCs w:val="40"/>
          <w:lang w:val="en-US" w:eastAsia="zh-CN" w:bidi="ar"/>
        </w:rPr>
      </w:pPr>
      <w:r>
        <w:rPr>
          <w:rStyle w:val="13"/>
          <w:rFonts w:hint="eastAsia" w:ascii="仿宋" w:hAnsi="仿宋" w:eastAsia="仿宋" w:cs="仿宋"/>
          <w:b/>
          <w:bCs/>
          <w:color w:val="333333"/>
          <w:spacing w:val="4"/>
          <w:kern w:val="0"/>
          <w:sz w:val="28"/>
          <w:szCs w:val="40"/>
          <w:lang w:val="en-US" w:eastAsia="zh-CN" w:bidi="ar"/>
        </w:rPr>
        <w:t>3</w:t>
      </w:r>
      <w:r>
        <w:rPr>
          <w:rStyle w:val="13"/>
          <w:rFonts w:hint="eastAsia" w:ascii="仿宋" w:hAnsi="仿宋" w:cs="仿宋"/>
          <w:b/>
          <w:bCs/>
          <w:color w:val="333333"/>
          <w:spacing w:val="4"/>
          <w:kern w:val="0"/>
          <w:sz w:val="28"/>
          <w:szCs w:val="40"/>
          <w:lang w:val="en-US" w:eastAsia="zh-CN" w:bidi="ar"/>
        </w:rPr>
        <w:t>、</w:t>
      </w:r>
      <w:r>
        <w:rPr>
          <w:rStyle w:val="13"/>
          <w:rFonts w:hint="eastAsia" w:ascii="仿宋" w:hAnsi="仿宋" w:eastAsia="仿宋" w:cs="仿宋"/>
          <w:b/>
          <w:bCs/>
          <w:color w:val="333333"/>
          <w:spacing w:val="4"/>
          <w:kern w:val="0"/>
          <w:sz w:val="28"/>
          <w:szCs w:val="40"/>
          <w:lang w:val="en-US" w:eastAsia="zh-CN" w:bidi="ar"/>
        </w:rPr>
        <w:t>重整投资文件的修改与撤回</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在重整投资文件提交截止日前，意向投资人可以修改或撤回已递交的重整投资文件，但需以书面形式通知管理人；意向投资人修改或撤回已递交重整投资文件的书面通知应加盖意向投资人公章并由法定代表人（负责人）或受委托人签名，如意向投资人为个人的则由其本人或受托人签名。意向投资人修改投资文件的，最迟应于</w:t>
      </w:r>
      <w:r>
        <w:rPr>
          <w:rStyle w:val="13"/>
          <w:rFonts w:hint="eastAsia" w:ascii="仿宋" w:hAnsi="仿宋" w:cs="仿宋"/>
          <w:b w:val="0"/>
          <w:color w:val="333333"/>
          <w:spacing w:val="4"/>
          <w:kern w:val="0"/>
          <w:sz w:val="28"/>
          <w:szCs w:val="40"/>
          <w:highlight w:val="yellow"/>
          <w:lang w:val="en-US" w:eastAsia="zh-CN" w:bidi="ar"/>
        </w:rPr>
        <w:t>2020年12月5日16点</w:t>
      </w:r>
      <w:r>
        <w:rPr>
          <w:rStyle w:val="13"/>
          <w:rFonts w:hint="eastAsia" w:ascii="仿宋" w:hAnsi="仿宋" w:cs="仿宋"/>
          <w:b w:val="0"/>
          <w:color w:val="333333"/>
          <w:spacing w:val="4"/>
          <w:kern w:val="0"/>
          <w:sz w:val="28"/>
          <w:szCs w:val="40"/>
          <w:lang w:val="en-US" w:eastAsia="zh-CN" w:bidi="ar"/>
        </w:rPr>
        <w:t>前，且应按前述重整投资文件的提交方式，向管理人提交最终文件。</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联系人:李律师</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联系电话：13857709188</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联系地址：温州市鹿城区车站大道神力大厦主楼五层浙江海昌律师事务所</w:t>
      </w:r>
    </w:p>
    <w:p>
      <w:pPr>
        <w:spacing w:line="360" w:lineRule="auto"/>
        <w:jc w:val="center"/>
        <w:rPr>
          <w:rStyle w:val="13"/>
          <w:rFonts w:hint="eastAsia" w:ascii="仿宋" w:hAnsi="仿宋" w:cs="仿宋"/>
          <w:spacing w:val="4"/>
          <w:kern w:val="0"/>
          <w:sz w:val="32"/>
          <w:szCs w:val="32"/>
          <w:lang w:val="en-US" w:eastAsia="zh-CN" w:bidi="ar"/>
        </w:rPr>
      </w:pPr>
    </w:p>
    <w:p>
      <w:pPr>
        <w:spacing w:line="360" w:lineRule="auto"/>
        <w:jc w:val="center"/>
        <w:rPr>
          <w:rStyle w:val="13"/>
          <w:rFonts w:hint="eastAsia" w:ascii="仿宋" w:hAnsi="仿宋" w:cs="仿宋"/>
          <w:spacing w:val="4"/>
          <w:kern w:val="0"/>
          <w:sz w:val="32"/>
          <w:szCs w:val="32"/>
          <w:lang w:bidi="ar"/>
        </w:rPr>
      </w:pPr>
      <w:r>
        <w:rPr>
          <w:rStyle w:val="13"/>
          <w:rFonts w:hint="eastAsia" w:ascii="仿宋" w:hAnsi="仿宋" w:cs="仿宋"/>
          <w:spacing w:val="4"/>
          <w:kern w:val="0"/>
          <w:sz w:val="32"/>
          <w:szCs w:val="32"/>
          <w:lang w:val="en-US" w:eastAsia="zh-CN" w:bidi="ar"/>
        </w:rPr>
        <w:t xml:space="preserve">第三部分 </w:t>
      </w:r>
      <w:r>
        <w:rPr>
          <w:rFonts w:hint="eastAsia" w:ascii="仿宋" w:hAnsi="仿宋" w:eastAsia="仿宋"/>
          <w:b/>
          <w:bCs/>
          <w:sz w:val="32"/>
          <w:szCs w:val="32"/>
        </w:rPr>
        <w:t>风险</w:t>
      </w:r>
      <w:r>
        <w:rPr>
          <w:rStyle w:val="13"/>
          <w:rFonts w:hint="eastAsia" w:ascii="仿宋" w:hAnsi="仿宋" w:cs="仿宋"/>
          <w:spacing w:val="4"/>
          <w:kern w:val="0"/>
          <w:sz w:val="32"/>
          <w:szCs w:val="32"/>
          <w:lang w:bidi="ar"/>
        </w:rPr>
        <w:t>提示</w:t>
      </w:r>
    </w:p>
    <w:p>
      <w:pPr>
        <w:pageBreakBefore w:val="0"/>
        <w:numPr>
          <w:ilvl w:val="0"/>
          <w:numId w:val="0"/>
        </w:numPr>
        <w:kinsoku/>
        <w:wordWrap/>
        <w:overflowPunct/>
        <w:topLinePunct w:val="0"/>
        <w:bidi w:val="0"/>
        <w:spacing w:line="312" w:lineRule="auto"/>
        <w:ind w:firstLine="578" w:firstLineChars="200"/>
        <w:textAlignment w:val="auto"/>
        <w:rPr>
          <w:rStyle w:val="13"/>
          <w:rFonts w:ascii="仿宋" w:hAnsi="仿宋" w:cs="仿宋"/>
          <w:spacing w:val="4"/>
          <w:kern w:val="0"/>
          <w:szCs w:val="28"/>
          <w:lang w:bidi="ar"/>
        </w:rPr>
      </w:pPr>
      <w:r>
        <w:rPr>
          <w:rStyle w:val="13"/>
          <w:rFonts w:hint="eastAsia" w:ascii="仿宋" w:hAnsi="仿宋" w:cs="仿宋"/>
          <w:spacing w:val="4"/>
          <w:kern w:val="0"/>
          <w:szCs w:val="28"/>
          <w:lang w:bidi="ar"/>
        </w:rPr>
        <w:t>债务人温州市杰浩鞋业有限公司债权人未申报债权的，可以根据《中华人民共和国企业破产法》第九十二条：“经人民法院裁定批准的重整计划，对债务人和全体债权人均有约束力。债权人未依照本法规定申报债权的，在重整计划执行期间不得行使权利；在重整计划执行完毕后，可以按照重整计划规定的同类债权的清偿条件行使权利。”之规定，向重整后的杰浩鞋业主张权利，由此产生的风险由投资人自行承担。</w:t>
      </w:r>
    </w:p>
    <w:p>
      <w:pPr>
        <w:spacing w:line="360" w:lineRule="auto"/>
        <w:jc w:val="center"/>
        <w:rPr>
          <w:rStyle w:val="13"/>
          <w:rFonts w:hint="eastAsia" w:ascii="仿宋" w:hAnsi="仿宋" w:cs="仿宋"/>
          <w:spacing w:val="4"/>
          <w:kern w:val="0"/>
          <w:sz w:val="32"/>
          <w:szCs w:val="44"/>
          <w:lang w:val="en-US" w:eastAsia="zh-CN" w:bidi="ar"/>
        </w:rPr>
      </w:pPr>
    </w:p>
    <w:p>
      <w:pPr>
        <w:spacing w:line="360" w:lineRule="auto"/>
        <w:jc w:val="center"/>
        <w:rPr>
          <w:rStyle w:val="13"/>
          <w:rFonts w:hint="eastAsia" w:ascii="仿宋" w:hAnsi="仿宋" w:cs="仿宋"/>
          <w:spacing w:val="4"/>
          <w:kern w:val="0"/>
          <w:sz w:val="32"/>
          <w:szCs w:val="44"/>
          <w:lang w:bidi="ar"/>
        </w:rPr>
      </w:pPr>
      <w:r>
        <w:rPr>
          <w:rStyle w:val="13"/>
          <w:rFonts w:hint="eastAsia" w:ascii="仿宋" w:hAnsi="仿宋" w:cs="仿宋"/>
          <w:spacing w:val="4"/>
          <w:kern w:val="0"/>
          <w:sz w:val="32"/>
          <w:szCs w:val="44"/>
          <w:lang w:val="en-US" w:eastAsia="zh-CN" w:bidi="ar"/>
        </w:rPr>
        <w:t xml:space="preserve">第四部分 </w:t>
      </w:r>
      <w:r>
        <w:rPr>
          <w:rStyle w:val="13"/>
          <w:rFonts w:hint="eastAsia" w:ascii="仿宋" w:hAnsi="仿宋" w:cs="仿宋"/>
          <w:spacing w:val="4"/>
          <w:kern w:val="0"/>
          <w:sz w:val="32"/>
          <w:szCs w:val="44"/>
          <w:lang w:bidi="ar"/>
        </w:rPr>
        <w:t>其他说明事项</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一、本招募说明书仅供重整意向投资人参考，不代替重整意向人的尽职调查。重整意向投资人在考虑是否参与温州市杰浩鞋业有限公司重整时，请自行开展尽职调查，并自行承担尽职调查所需费用。</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二、本招募说明书并非要约文件，对管理人与重整意向投资人均不具有法律约束力，仅是参考资料。</w:t>
      </w:r>
    </w:p>
    <w:p>
      <w:pPr>
        <w:pageBreakBefore w:val="0"/>
        <w:kinsoku/>
        <w:wordWrap/>
        <w:overflowPunct/>
        <w:topLinePunct w:val="0"/>
        <w:bidi w:val="0"/>
        <w:spacing w:line="312" w:lineRule="auto"/>
        <w:ind w:firstLine="560"/>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三、对本招募说明书的最终解释权属于管理人。</w:t>
      </w:r>
    </w:p>
    <w:p>
      <w:pPr>
        <w:spacing w:line="360" w:lineRule="auto"/>
        <w:ind w:firstLine="480" w:firstLineChars="200"/>
        <w:rPr>
          <w:rFonts w:ascii="仿宋" w:hAnsi="仿宋" w:eastAsia="仿宋"/>
          <w:sz w:val="24"/>
          <w:szCs w:val="24"/>
        </w:rPr>
      </w:pPr>
    </w:p>
    <w:p>
      <w:pPr>
        <w:pageBreakBefore w:val="0"/>
        <w:kinsoku/>
        <w:wordWrap/>
        <w:overflowPunct/>
        <w:topLinePunct w:val="0"/>
        <w:bidi w:val="0"/>
        <w:spacing w:line="312" w:lineRule="auto"/>
        <w:ind w:firstLine="560"/>
        <w:jc w:val="right"/>
        <w:textAlignment w:val="auto"/>
        <w:rPr>
          <w:rStyle w:val="13"/>
          <w:rFonts w:hint="eastAsia" w:ascii="仿宋" w:hAnsi="仿宋" w:cs="仿宋"/>
          <w:b w:val="0"/>
          <w:color w:val="333333"/>
          <w:spacing w:val="4"/>
          <w:kern w:val="0"/>
          <w:sz w:val="28"/>
          <w:szCs w:val="40"/>
          <w:lang w:val="en-US" w:eastAsia="zh-CN" w:bidi="ar"/>
        </w:rPr>
      </w:pPr>
    </w:p>
    <w:p>
      <w:pPr>
        <w:pageBreakBefore w:val="0"/>
        <w:kinsoku/>
        <w:wordWrap/>
        <w:overflowPunct/>
        <w:topLinePunct w:val="0"/>
        <w:bidi w:val="0"/>
        <w:spacing w:line="312" w:lineRule="auto"/>
        <w:ind w:firstLine="560"/>
        <w:jc w:val="right"/>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温州市杰浩鞋业有限公司管理人</w:t>
      </w:r>
    </w:p>
    <w:p>
      <w:pPr>
        <w:pageBreakBefore w:val="0"/>
        <w:kinsoku/>
        <w:wordWrap/>
        <w:overflowPunct/>
        <w:topLinePunct w:val="0"/>
        <w:bidi w:val="0"/>
        <w:spacing w:line="312" w:lineRule="auto"/>
        <w:ind w:firstLine="560"/>
        <w:jc w:val="right"/>
        <w:textAlignment w:val="auto"/>
        <w:rPr>
          <w:rStyle w:val="13"/>
          <w:rFonts w:hint="eastAsia" w:ascii="仿宋" w:hAnsi="仿宋" w:cs="仿宋"/>
          <w:b w:val="0"/>
          <w:color w:val="333333"/>
          <w:spacing w:val="4"/>
          <w:kern w:val="0"/>
          <w:sz w:val="28"/>
          <w:szCs w:val="40"/>
          <w:lang w:val="en-US" w:eastAsia="zh-CN" w:bidi="ar"/>
        </w:rPr>
      </w:pPr>
      <w:r>
        <w:rPr>
          <w:rStyle w:val="13"/>
          <w:rFonts w:hint="eastAsia" w:ascii="仿宋" w:hAnsi="仿宋" w:cs="仿宋"/>
          <w:b w:val="0"/>
          <w:color w:val="333333"/>
          <w:spacing w:val="4"/>
          <w:kern w:val="0"/>
          <w:sz w:val="28"/>
          <w:szCs w:val="40"/>
          <w:lang w:val="en-US" w:eastAsia="zh-CN" w:bidi="ar"/>
        </w:rPr>
        <w:t xml:space="preserve"> 二〇二〇年十一月十八日</w:t>
      </w:r>
    </w:p>
    <w:p>
      <w:pPr>
        <w:pageBreakBefore w:val="0"/>
        <w:widowControl/>
        <w:kinsoku/>
        <w:wordWrap/>
        <w:overflowPunct/>
        <w:topLinePunct w:val="0"/>
        <w:bidi w:val="0"/>
        <w:spacing w:line="312" w:lineRule="auto"/>
        <w:ind w:firstLine="576"/>
        <w:textAlignment w:val="auto"/>
        <w:rPr>
          <w:rFonts w:ascii="仿宋" w:hAnsi="仿宋" w:cs="仿宋"/>
          <w:spacing w:val="4"/>
          <w:kern w:val="0"/>
          <w:szCs w:val="28"/>
          <w:lang w:bidi="ar"/>
        </w:rPr>
      </w:pPr>
    </w:p>
    <w:p>
      <w:pPr>
        <w:pageBreakBefore w:val="0"/>
        <w:widowControl/>
        <w:kinsoku/>
        <w:wordWrap/>
        <w:overflowPunct/>
        <w:topLinePunct w:val="0"/>
        <w:bidi w:val="0"/>
        <w:spacing w:line="312" w:lineRule="auto"/>
        <w:ind w:firstLine="576"/>
        <w:textAlignment w:val="auto"/>
        <w:rPr>
          <w:rFonts w:hint="eastAsia" w:ascii="仿宋" w:hAnsi="仿宋" w:cs="仿宋"/>
          <w:spacing w:val="4"/>
          <w:kern w:val="0"/>
          <w:szCs w:val="28"/>
          <w:lang w:bidi="ar"/>
        </w:rPr>
      </w:pPr>
    </w:p>
    <w:p>
      <w:pPr>
        <w:pageBreakBefore w:val="0"/>
        <w:kinsoku/>
        <w:wordWrap/>
        <w:overflowPunct/>
        <w:topLinePunct w:val="0"/>
        <w:bidi w:val="0"/>
        <w:spacing w:line="312" w:lineRule="auto"/>
        <w:ind w:firstLine="560"/>
        <w:textAlignment w:val="auto"/>
        <w:rPr>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1D"/>
    <w:rsid w:val="00166CC9"/>
    <w:rsid w:val="00174E7E"/>
    <w:rsid w:val="002639D4"/>
    <w:rsid w:val="002E47BB"/>
    <w:rsid w:val="00414033"/>
    <w:rsid w:val="00481C87"/>
    <w:rsid w:val="00482DAF"/>
    <w:rsid w:val="00560263"/>
    <w:rsid w:val="0059683D"/>
    <w:rsid w:val="00601604"/>
    <w:rsid w:val="00640E7B"/>
    <w:rsid w:val="00680981"/>
    <w:rsid w:val="00720964"/>
    <w:rsid w:val="00844C3E"/>
    <w:rsid w:val="00880D66"/>
    <w:rsid w:val="008937A6"/>
    <w:rsid w:val="008C247E"/>
    <w:rsid w:val="00B23FFC"/>
    <w:rsid w:val="00B352F1"/>
    <w:rsid w:val="00BD64B0"/>
    <w:rsid w:val="00C7231D"/>
    <w:rsid w:val="00CC0E8E"/>
    <w:rsid w:val="00D97081"/>
    <w:rsid w:val="00DB753E"/>
    <w:rsid w:val="00F32CA8"/>
    <w:rsid w:val="00F344F4"/>
    <w:rsid w:val="03E47C78"/>
    <w:rsid w:val="2452641B"/>
    <w:rsid w:val="24AE580F"/>
    <w:rsid w:val="27C1416E"/>
    <w:rsid w:val="2AA33B71"/>
    <w:rsid w:val="2ADF6229"/>
    <w:rsid w:val="2D713058"/>
    <w:rsid w:val="34282130"/>
    <w:rsid w:val="416A3C5C"/>
    <w:rsid w:val="45C80ACB"/>
    <w:rsid w:val="507C23DF"/>
    <w:rsid w:val="547508A7"/>
    <w:rsid w:val="607C341E"/>
    <w:rsid w:val="609B212A"/>
    <w:rsid w:val="6131012A"/>
    <w:rsid w:val="615D0005"/>
    <w:rsid w:val="6C1C24B4"/>
    <w:rsid w:val="6C307271"/>
    <w:rsid w:val="7715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20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link w:val="15"/>
    <w:qFormat/>
    <w:uiPriority w:val="0"/>
    <w:pPr>
      <w:keepNext/>
      <w:keepLines/>
      <w:outlineLvl w:val="0"/>
    </w:pPr>
    <w:rPr>
      <w:b/>
      <w:bCs/>
      <w:kern w:val="44"/>
      <w:sz w:val="30"/>
      <w:szCs w:val="44"/>
    </w:rPr>
  </w:style>
  <w:style w:type="paragraph" w:styleId="3">
    <w:name w:val="heading 2"/>
    <w:basedOn w:val="1"/>
    <w:next w:val="1"/>
    <w:link w:val="16"/>
    <w:unhideWhenUsed/>
    <w:qFormat/>
    <w:uiPriority w:val="0"/>
    <w:pPr>
      <w:keepNext/>
      <w:keepLines/>
      <w:outlineLvl w:val="1"/>
    </w:pPr>
    <w:rPr>
      <w:rFonts w:asciiTheme="majorHAnsi" w:hAnsiTheme="majorHAnsi" w:cstheme="majorBidi"/>
      <w:b/>
      <w:bCs/>
      <w:szCs w:val="32"/>
    </w:rPr>
  </w:style>
  <w:style w:type="paragraph" w:styleId="4">
    <w:name w:val="heading 3"/>
    <w:basedOn w:val="1"/>
    <w:next w:val="1"/>
    <w:link w:val="17"/>
    <w:unhideWhenUsed/>
    <w:qFormat/>
    <w:uiPriority w:val="0"/>
    <w:pPr>
      <w:keepNext/>
      <w:keepLines/>
      <w:outlineLvl w:val="2"/>
    </w:pPr>
    <w:rPr>
      <w:b/>
      <w:bCs/>
      <w:szCs w:val="32"/>
    </w:rPr>
  </w:style>
  <w:style w:type="paragraph" w:styleId="5">
    <w:name w:val="heading 4"/>
    <w:basedOn w:val="1"/>
    <w:next w:val="1"/>
    <w:link w:val="18"/>
    <w:unhideWhenUsed/>
    <w:qFormat/>
    <w:uiPriority w:val="0"/>
    <w:pPr>
      <w:keepNext/>
      <w:keepLines/>
      <w:outlineLvl w:val="3"/>
    </w:pPr>
    <w:rPr>
      <w:rFonts w:asciiTheme="majorHAnsi" w:hAnsiTheme="majorHAnsi" w:cstheme="majorBidi"/>
      <w:b/>
      <w:bCs/>
      <w:szCs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iCs/>
    </w:rPr>
  </w:style>
  <w:style w:type="character" w:customStyle="1" w:styleId="15">
    <w:name w:val="标题 1 Char"/>
    <w:basedOn w:val="12"/>
    <w:link w:val="2"/>
    <w:qFormat/>
    <w:uiPriority w:val="0"/>
    <w:rPr>
      <w:rFonts w:eastAsia="仿宋" w:asciiTheme="minorHAnsi" w:hAnsiTheme="minorHAnsi" w:cstheme="minorBidi"/>
      <w:b/>
      <w:bCs/>
      <w:kern w:val="44"/>
      <w:sz w:val="30"/>
      <w:szCs w:val="44"/>
    </w:rPr>
  </w:style>
  <w:style w:type="character" w:customStyle="1" w:styleId="16">
    <w:name w:val="标题 2 Char"/>
    <w:basedOn w:val="12"/>
    <w:link w:val="3"/>
    <w:qFormat/>
    <w:uiPriority w:val="0"/>
    <w:rPr>
      <w:rFonts w:eastAsia="仿宋" w:asciiTheme="majorHAnsi" w:hAnsiTheme="majorHAnsi" w:cstheme="majorBidi"/>
      <w:b/>
      <w:bCs/>
      <w:kern w:val="2"/>
      <w:sz w:val="28"/>
      <w:szCs w:val="32"/>
    </w:rPr>
  </w:style>
  <w:style w:type="character" w:customStyle="1" w:styleId="17">
    <w:name w:val="标题 3 Char"/>
    <w:basedOn w:val="12"/>
    <w:link w:val="4"/>
    <w:qFormat/>
    <w:uiPriority w:val="0"/>
    <w:rPr>
      <w:rFonts w:eastAsia="仿宋" w:asciiTheme="minorHAnsi" w:hAnsiTheme="minorHAnsi" w:cstheme="minorBidi"/>
      <w:b/>
      <w:bCs/>
      <w:kern w:val="2"/>
      <w:sz w:val="28"/>
      <w:szCs w:val="32"/>
    </w:rPr>
  </w:style>
  <w:style w:type="character" w:customStyle="1" w:styleId="18">
    <w:name w:val="标题 4 Char"/>
    <w:basedOn w:val="12"/>
    <w:link w:val="5"/>
    <w:qFormat/>
    <w:uiPriority w:val="0"/>
    <w:rPr>
      <w:rFonts w:eastAsia="仿宋" w:asciiTheme="majorHAnsi" w:hAnsiTheme="majorHAnsi" w:cstheme="majorBidi"/>
      <w:b/>
      <w:bCs/>
      <w:kern w:val="2"/>
      <w:sz w:val="28"/>
      <w:szCs w:val="28"/>
    </w:rPr>
  </w:style>
  <w:style w:type="paragraph" w:customStyle="1" w:styleId="19">
    <w:name w:val="_Style 10"/>
    <w:basedOn w:val="1"/>
    <w:next w:val="1"/>
    <w:qFormat/>
    <w:uiPriority w:val="39"/>
    <w:pPr>
      <w:widowControl/>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1061</Words>
  <Characters>6052</Characters>
  <Lines>50</Lines>
  <Paragraphs>14</Paragraphs>
  <TotalTime>23</TotalTime>
  <ScaleCrop>false</ScaleCrop>
  <LinksUpToDate>false</LinksUpToDate>
  <CharactersWithSpaces>7099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haogu</dc:creator>
  <cp:lastModifiedBy>李效律师℡13857709188</cp:lastModifiedBy>
  <dcterms:modified xsi:type="dcterms:W3CDTF">2020-11-18T07:22:19Z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